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AB" w:rsidRPr="00AC644D" w:rsidRDefault="000E4FAB" w:rsidP="001774EC">
      <w:pPr>
        <w:pStyle w:val="a4"/>
        <w:jc w:val="center"/>
        <w:rPr>
          <w:b/>
          <w:sz w:val="26"/>
          <w:szCs w:val="26"/>
          <w:lang w:val="ru-RU"/>
        </w:rPr>
      </w:pPr>
      <w:r w:rsidRPr="00AC644D">
        <w:rPr>
          <w:b/>
          <w:sz w:val="26"/>
          <w:szCs w:val="26"/>
          <w:lang w:val="ru-RU"/>
        </w:rPr>
        <w:t>АДМИНИСТРАЦИЯ КАЛМАНСКОГО РАЙОНА</w:t>
      </w:r>
    </w:p>
    <w:p w:rsidR="000E4FAB" w:rsidRPr="00AC644D" w:rsidRDefault="000E4FAB" w:rsidP="001774EC">
      <w:pPr>
        <w:pStyle w:val="a4"/>
        <w:jc w:val="center"/>
        <w:rPr>
          <w:b/>
          <w:sz w:val="26"/>
          <w:szCs w:val="26"/>
          <w:lang w:val="ru-RU"/>
        </w:rPr>
      </w:pPr>
      <w:r w:rsidRPr="00AC644D">
        <w:rPr>
          <w:b/>
          <w:sz w:val="26"/>
          <w:szCs w:val="26"/>
          <w:lang w:val="ru-RU"/>
        </w:rPr>
        <w:t>АЛТАЙСКОГО КРАЯ</w:t>
      </w:r>
    </w:p>
    <w:p w:rsidR="000E4FAB" w:rsidRPr="00AC644D" w:rsidRDefault="000E4FAB" w:rsidP="000E4FAB">
      <w:pPr>
        <w:jc w:val="center"/>
        <w:rPr>
          <w:rFonts w:ascii="Arial" w:hAnsi="Arial" w:cs="Arial"/>
          <w:b/>
          <w:sz w:val="36"/>
          <w:szCs w:val="36"/>
        </w:rPr>
      </w:pPr>
    </w:p>
    <w:p w:rsidR="000E4FAB" w:rsidRPr="001774EC" w:rsidRDefault="00A60AC1" w:rsidP="000E4F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0E4FAB" w:rsidRPr="008B749B" w:rsidRDefault="000E4FAB" w:rsidP="000E4FAB">
      <w:pPr>
        <w:jc w:val="center"/>
        <w:rPr>
          <w:rFonts w:ascii="Arial" w:hAnsi="Arial" w:cs="Arial"/>
          <w:sz w:val="36"/>
          <w:szCs w:val="36"/>
        </w:rPr>
      </w:pPr>
    </w:p>
    <w:p w:rsidR="000E4FAB" w:rsidRPr="00F641D8" w:rsidRDefault="00CF62AD" w:rsidP="000E4FAB">
      <w:pPr>
        <w:rPr>
          <w:rFonts w:ascii="Times New Roman" w:hAnsi="Times New Roman" w:cs="Times New Roman"/>
        </w:rPr>
      </w:pPr>
      <w:r w:rsidRPr="00CF62AD">
        <w:rPr>
          <w:rFonts w:ascii="Times New Roman" w:hAnsi="Times New Roman" w:cs="Times New Roman"/>
          <w:sz w:val="28"/>
          <w:szCs w:val="28"/>
          <w:u w:val="single"/>
        </w:rPr>
        <w:t xml:space="preserve">5 июля </w:t>
      </w:r>
      <w:r w:rsidR="001774EC" w:rsidRPr="00CF62AD">
        <w:rPr>
          <w:rFonts w:ascii="Times New Roman" w:hAnsi="Times New Roman" w:cs="Times New Roman"/>
          <w:sz w:val="28"/>
          <w:szCs w:val="28"/>
          <w:u w:val="single"/>
        </w:rPr>
        <w:t>2024 г.</w:t>
      </w:r>
      <w:r w:rsidR="000E4FAB" w:rsidRPr="00CF62AD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 w:rsidRPr="00CF62AD">
        <w:rPr>
          <w:rFonts w:ascii="Times New Roman" w:hAnsi="Times New Roman" w:cs="Times New Roman"/>
          <w:sz w:val="28"/>
          <w:szCs w:val="28"/>
          <w:u w:val="single"/>
        </w:rPr>
        <w:t>310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FAB" w:rsidRPr="00F641D8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F1680E" w:rsidRPr="00F641D8">
        <w:rPr>
          <w:rFonts w:ascii="Times New Roman" w:hAnsi="Times New Roman" w:cs="Times New Roman"/>
        </w:rPr>
        <w:t xml:space="preserve">             </w:t>
      </w:r>
      <w:r w:rsidR="000E4FAB" w:rsidRPr="001774EC">
        <w:rPr>
          <w:rFonts w:ascii="Times New Roman" w:hAnsi="Times New Roman" w:cs="Times New Roman"/>
          <w:sz w:val="24"/>
          <w:szCs w:val="24"/>
        </w:rPr>
        <w:t>с. Калманка</w:t>
      </w:r>
      <w:r w:rsidR="000E4FAB" w:rsidRPr="00F641D8">
        <w:rPr>
          <w:rFonts w:ascii="Times New Roman" w:hAnsi="Times New Roman" w:cs="Times New Roman"/>
        </w:rPr>
        <w:t>  </w:t>
      </w:r>
    </w:p>
    <w:p w:rsidR="00F76824" w:rsidRPr="00F12FA1" w:rsidRDefault="00F768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AC1" w:rsidRPr="00A60AC1" w:rsidRDefault="00A60AC1" w:rsidP="00A60AC1">
      <w:pPr>
        <w:pStyle w:val="a4"/>
        <w:ind w:firstLine="708"/>
        <w:jc w:val="both"/>
        <w:rPr>
          <w:sz w:val="28"/>
          <w:szCs w:val="28"/>
          <w:lang w:val="ru-RU"/>
        </w:rPr>
      </w:pPr>
      <w:proofErr w:type="gramStart"/>
      <w:r w:rsidRPr="00A60AC1">
        <w:rPr>
          <w:sz w:val="28"/>
          <w:szCs w:val="28"/>
          <w:lang w:val="ru-RU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соглашением о мерах по социально – экономическому развитию и оздоровлению муниципальных финансов </w:t>
      </w:r>
      <w:r>
        <w:rPr>
          <w:sz w:val="28"/>
          <w:szCs w:val="28"/>
          <w:lang w:val="ru-RU"/>
        </w:rPr>
        <w:t>Калманского</w:t>
      </w:r>
      <w:r w:rsidRPr="00A60AC1">
        <w:rPr>
          <w:sz w:val="28"/>
          <w:szCs w:val="28"/>
          <w:lang w:val="ru-RU"/>
        </w:rPr>
        <w:t xml:space="preserve"> района Алтайского края:</w:t>
      </w:r>
      <w:proofErr w:type="gramEnd"/>
    </w:p>
    <w:p w:rsidR="00A60AC1" w:rsidRPr="00A60AC1" w:rsidRDefault="00A60AC1" w:rsidP="00A60AC1">
      <w:pPr>
        <w:pStyle w:val="a4"/>
        <w:jc w:val="both"/>
        <w:rPr>
          <w:sz w:val="28"/>
          <w:szCs w:val="28"/>
          <w:lang w:val="ru-RU"/>
        </w:rPr>
      </w:pPr>
      <w:r w:rsidRPr="00A60AC1">
        <w:rPr>
          <w:sz w:val="28"/>
          <w:szCs w:val="28"/>
          <w:lang w:val="ru-RU"/>
        </w:rPr>
        <w:t xml:space="preserve">1. Утвердить план («дорожную карту») по взысканию дебиторской задолженности по платежам в бюджет </w:t>
      </w:r>
      <w:r>
        <w:rPr>
          <w:sz w:val="28"/>
          <w:szCs w:val="28"/>
          <w:lang w:val="ru-RU"/>
        </w:rPr>
        <w:t xml:space="preserve">Калманского </w:t>
      </w:r>
      <w:r w:rsidRPr="00A60AC1">
        <w:rPr>
          <w:sz w:val="28"/>
          <w:szCs w:val="28"/>
          <w:lang w:val="ru-RU"/>
        </w:rPr>
        <w:t>района Алтайского края, пеням и штрафам по ним (приложение).</w:t>
      </w:r>
    </w:p>
    <w:p w:rsidR="00A60AC1" w:rsidRPr="00A60AC1" w:rsidRDefault="00A60AC1" w:rsidP="00A60AC1">
      <w:pPr>
        <w:pStyle w:val="a4"/>
        <w:jc w:val="both"/>
        <w:rPr>
          <w:sz w:val="28"/>
          <w:szCs w:val="28"/>
          <w:lang w:val="ru-RU"/>
        </w:rPr>
      </w:pPr>
      <w:r w:rsidRPr="00A60AC1">
        <w:rPr>
          <w:sz w:val="28"/>
          <w:szCs w:val="28"/>
          <w:lang w:val="ru-RU"/>
        </w:rPr>
        <w:t>2. Ответственным исполнителям обеспечить выполнение плана («дорожной карты»).</w:t>
      </w:r>
    </w:p>
    <w:p w:rsidR="00A60AC1" w:rsidRPr="00A60AC1" w:rsidRDefault="00A60AC1" w:rsidP="00A60AC1">
      <w:pPr>
        <w:pStyle w:val="a4"/>
        <w:jc w:val="both"/>
        <w:rPr>
          <w:sz w:val="28"/>
          <w:szCs w:val="28"/>
          <w:lang w:val="ru-RU"/>
        </w:rPr>
      </w:pPr>
      <w:r w:rsidRPr="00A60AC1">
        <w:rPr>
          <w:sz w:val="28"/>
          <w:szCs w:val="28"/>
          <w:lang w:val="ru-RU"/>
        </w:rPr>
        <w:t xml:space="preserve">3. Настоящее распоряжение разметить на официальном сайте  администрации </w:t>
      </w:r>
      <w:r>
        <w:rPr>
          <w:sz w:val="28"/>
          <w:szCs w:val="28"/>
          <w:lang w:val="ru-RU"/>
        </w:rPr>
        <w:t>Калманского</w:t>
      </w:r>
      <w:r w:rsidRPr="00A60AC1">
        <w:rPr>
          <w:sz w:val="28"/>
          <w:szCs w:val="28"/>
          <w:lang w:val="ru-RU"/>
        </w:rPr>
        <w:t xml:space="preserve"> района.</w:t>
      </w:r>
    </w:p>
    <w:p w:rsidR="00A60AC1" w:rsidRPr="00A60AC1" w:rsidRDefault="00A60AC1" w:rsidP="00A60AC1">
      <w:pPr>
        <w:pStyle w:val="a4"/>
        <w:jc w:val="both"/>
        <w:rPr>
          <w:sz w:val="28"/>
          <w:szCs w:val="28"/>
          <w:lang w:val="ru-RU"/>
        </w:rPr>
      </w:pPr>
      <w:r w:rsidRPr="00A60AC1">
        <w:rPr>
          <w:sz w:val="28"/>
          <w:szCs w:val="28"/>
          <w:lang w:val="ru-RU"/>
        </w:rPr>
        <w:t xml:space="preserve">4. </w:t>
      </w:r>
      <w:proofErr w:type="gramStart"/>
      <w:r w:rsidRPr="00A60AC1">
        <w:rPr>
          <w:sz w:val="28"/>
          <w:szCs w:val="28"/>
          <w:lang w:val="ru-RU"/>
        </w:rPr>
        <w:t>Контроль за</w:t>
      </w:r>
      <w:proofErr w:type="gramEnd"/>
      <w:r w:rsidRPr="00A60AC1">
        <w:rPr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A60AC1" w:rsidRDefault="00A60AC1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B5" w:rsidRDefault="000D54B5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Чернолуцкая</w:t>
      </w:r>
      <w:proofErr w:type="spellEnd"/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4EC" w:rsidRDefault="001774EC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AC1" w:rsidRDefault="00A60AC1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AC1" w:rsidRDefault="00A60AC1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AC1" w:rsidRDefault="00A60AC1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AC1" w:rsidRDefault="00A60AC1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AC1" w:rsidRDefault="00A60AC1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AC1" w:rsidRDefault="00A60AC1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AC1" w:rsidRDefault="00A60AC1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AC1" w:rsidRDefault="00A60AC1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1D8" w:rsidRDefault="00F641D8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AC1" w:rsidRDefault="00A60AC1" w:rsidP="00F26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60AC1" w:rsidSect="006F1D3A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60AC1" w:rsidRPr="006C4263" w:rsidRDefault="00A60AC1" w:rsidP="00A60AC1">
      <w:pPr>
        <w:pStyle w:val="a4"/>
        <w:jc w:val="right"/>
        <w:rPr>
          <w:sz w:val="28"/>
          <w:szCs w:val="28"/>
          <w:lang w:val="ru-RU"/>
        </w:rPr>
      </w:pPr>
      <w:r w:rsidRPr="006C4263">
        <w:rPr>
          <w:sz w:val="28"/>
          <w:szCs w:val="28"/>
          <w:lang w:val="ru-RU"/>
        </w:rPr>
        <w:lastRenderedPageBreak/>
        <w:t>Приложение</w:t>
      </w:r>
    </w:p>
    <w:p w:rsidR="00A60AC1" w:rsidRPr="00A60AC1" w:rsidRDefault="00A60AC1" w:rsidP="00A60AC1">
      <w:pPr>
        <w:pStyle w:val="a4"/>
        <w:jc w:val="right"/>
        <w:rPr>
          <w:sz w:val="28"/>
          <w:szCs w:val="28"/>
          <w:lang w:val="ru-RU"/>
        </w:rPr>
      </w:pPr>
      <w:r w:rsidRPr="006C4263">
        <w:rPr>
          <w:sz w:val="28"/>
          <w:szCs w:val="28"/>
          <w:lang w:val="ru-RU"/>
        </w:rPr>
        <w:t>к распоряжению администрации района</w:t>
      </w:r>
    </w:p>
    <w:p w:rsidR="00A60AC1" w:rsidRDefault="00CF62AD" w:rsidP="00A60AC1">
      <w:pPr>
        <w:ind w:left="1418"/>
        <w:jc w:val="right"/>
        <w:rPr>
          <w:rFonts w:ascii="Calibri" w:eastAsia="Calibri" w:hAnsi="Calibri" w:cs="Times New Roman"/>
        </w:rPr>
      </w:pPr>
      <w:r w:rsidRPr="00CF62AD">
        <w:rPr>
          <w:rFonts w:ascii="Times New Roman" w:hAnsi="Times New Roman" w:cs="Times New Roman"/>
          <w:sz w:val="28"/>
          <w:szCs w:val="28"/>
          <w:u w:val="single"/>
        </w:rPr>
        <w:t>5 июля 2024 г.  № 310</w:t>
      </w:r>
      <w:bookmarkStart w:id="0" w:name="_GoBack"/>
      <w:bookmarkEnd w:id="0"/>
    </w:p>
    <w:p w:rsidR="00A60AC1" w:rsidRPr="00A60AC1" w:rsidRDefault="00A60AC1" w:rsidP="00A60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AC1">
        <w:rPr>
          <w:rFonts w:ascii="Times New Roman" w:hAnsi="Times New Roman" w:cs="Times New Roman"/>
          <w:sz w:val="28"/>
          <w:szCs w:val="28"/>
        </w:rPr>
        <w:t>ПЛАН</w:t>
      </w:r>
    </w:p>
    <w:p w:rsidR="00A60AC1" w:rsidRPr="00A60AC1" w:rsidRDefault="00A60AC1" w:rsidP="00A60A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AC1">
        <w:rPr>
          <w:rFonts w:ascii="Times New Roman" w:eastAsia="Calibri" w:hAnsi="Times New Roman" w:cs="Times New Roman"/>
          <w:sz w:val="28"/>
          <w:szCs w:val="28"/>
        </w:rPr>
        <w:t>(«дорожная карта») по взысканию дебиторской задолженности</w:t>
      </w:r>
      <w:r w:rsidRPr="00A60AC1">
        <w:rPr>
          <w:rFonts w:ascii="Times New Roman" w:hAnsi="Times New Roman" w:cs="Times New Roman"/>
          <w:sz w:val="28"/>
          <w:szCs w:val="28"/>
        </w:rPr>
        <w:t xml:space="preserve"> </w:t>
      </w:r>
      <w:r w:rsidRPr="00A60AC1">
        <w:rPr>
          <w:rFonts w:ascii="Times New Roman" w:eastAsia="Calibri" w:hAnsi="Times New Roman" w:cs="Times New Roman"/>
          <w:sz w:val="28"/>
          <w:szCs w:val="28"/>
        </w:rPr>
        <w:t xml:space="preserve">по платежам в бюджет </w:t>
      </w:r>
      <w:r w:rsidRPr="00A60AC1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Pr="00A60AC1">
        <w:rPr>
          <w:rFonts w:ascii="Times New Roman" w:eastAsia="Calibri" w:hAnsi="Times New Roman" w:cs="Times New Roman"/>
          <w:sz w:val="28"/>
          <w:szCs w:val="28"/>
        </w:rPr>
        <w:t>района Алтайского края</w:t>
      </w:r>
      <w:r w:rsidRPr="00A60AC1">
        <w:rPr>
          <w:rFonts w:ascii="Times New Roman" w:hAnsi="Times New Roman" w:cs="Times New Roman"/>
          <w:sz w:val="28"/>
          <w:szCs w:val="28"/>
        </w:rPr>
        <w:t xml:space="preserve">, </w:t>
      </w:r>
      <w:r w:rsidRPr="00A60AC1">
        <w:rPr>
          <w:rFonts w:ascii="Times New Roman" w:eastAsia="Calibri" w:hAnsi="Times New Roman" w:cs="Times New Roman"/>
          <w:sz w:val="28"/>
          <w:szCs w:val="28"/>
        </w:rPr>
        <w:t>пеням и штрафам по ним</w:t>
      </w:r>
      <w:proofErr w:type="gramStart"/>
      <w:r w:rsidRPr="00A60AC1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990"/>
        <w:gridCol w:w="125"/>
        <w:gridCol w:w="3164"/>
        <w:gridCol w:w="3196"/>
      </w:tblGrid>
      <w:tr w:rsidR="00A60AC1" w:rsidRPr="00A60AC1" w:rsidTr="004D1CE5">
        <w:tc>
          <w:tcPr>
            <w:tcW w:w="54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A60AC1" w:rsidRPr="00A60AC1" w:rsidRDefault="00A60AC1" w:rsidP="004D1CE5">
            <w:pPr>
              <w:tabs>
                <w:tab w:val="left" w:pos="33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60AC1" w:rsidRPr="00A60AC1" w:rsidRDefault="00A60AC1" w:rsidP="004D1CE5">
            <w:pPr>
              <w:tabs>
                <w:tab w:val="left" w:pos="33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60AC1" w:rsidRPr="00A60AC1" w:rsidRDefault="00A60AC1" w:rsidP="004D1CE5">
            <w:pPr>
              <w:tabs>
                <w:tab w:val="left" w:pos="33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A60AC1" w:rsidRPr="00A60AC1" w:rsidTr="004D1CE5">
        <w:tc>
          <w:tcPr>
            <w:tcW w:w="540" w:type="dxa"/>
            <w:shd w:val="clear" w:color="auto" w:fill="auto"/>
            <w:vAlign w:val="center"/>
          </w:tcPr>
          <w:p w:rsidR="00A60AC1" w:rsidRPr="00A60AC1" w:rsidRDefault="00A60AC1" w:rsidP="004D1CE5">
            <w:pPr>
              <w:tabs>
                <w:tab w:val="left" w:pos="33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A60AC1" w:rsidRPr="00A60AC1" w:rsidRDefault="00A60AC1" w:rsidP="004D1CE5">
            <w:pPr>
              <w:tabs>
                <w:tab w:val="left" w:pos="33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60AC1" w:rsidRPr="00A60AC1" w:rsidRDefault="00A60AC1" w:rsidP="004D1CE5">
            <w:pPr>
              <w:tabs>
                <w:tab w:val="left" w:pos="33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60AC1" w:rsidRPr="00A60AC1" w:rsidRDefault="00A60AC1" w:rsidP="004D1CE5">
            <w:pPr>
              <w:tabs>
                <w:tab w:val="left" w:pos="33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0AC1" w:rsidRPr="00A60AC1" w:rsidTr="004D1CE5">
        <w:tc>
          <w:tcPr>
            <w:tcW w:w="16062" w:type="dxa"/>
            <w:gridSpan w:val="5"/>
            <w:shd w:val="clear" w:color="auto" w:fill="auto"/>
            <w:vAlign w:val="center"/>
          </w:tcPr>
          <w:p w:rsidR="00A60AC1" w:rsidRPr="00A60AC1" w:rsidRDefault="00A60AC1" w:rsidP="004D1CE5">
            <w:pPr>
              <w:tabs>
                <w:tab w:val="left" w:pos="33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A60AC1" w:rsidRPr="00A60AC1" w:rsidTr="004D1CE5">
        <w:tc>
          <w:tcPr>
            <w:tcW w:w="54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2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правильностью исчисления, полнотой и своевременностью осуществления платежей в районный бюджет, пеням и штрафам по ним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38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администраторы доходов районного бюджета</w:t>
            </w:r>
          </w:p>
        </w:tc>
      </w:tr>
      <w:tr w:rsidR="00A60AC1" w:rsidRPr="00A60AC1" w:rsidTr="004D1CE5">
        <w:tc>
          <w:tcPr>
            <w:tcW w:w="54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2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инвентаризации расчетов с должниками,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338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администраторы доходов районного бюджета</w:t>
            </w:r>
          </w:p>
        </w:tc>
      </w:tr>
      <w:tr w:rsidR="00A60AC1" w:rsidRPr="00A60AC1" w:rsidTr="004D1CE5">
        <w:tc>
          <w:tcPr>
            <w:tcW w:w="54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2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338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администраторы доходов районного бюджета</w:t>
            </w:r>
          </w:p>
        </w:tc>
      </w:tr>
      <w:tr w:rsidR="00A60AC1" w:rsidRPr="00A60AC1" w:rsidTr="004D1CE5">
        <w:tc>
          <w:tcPr>
            <w:tcW w:w="16062" w:type="dxa"/>
            <w:gridSpan w:val="5"/>
            <w:shd w:val="clear" w:color="auto" w:fill="auto"/>
            <w:vAlign w:val="center"/>
          </w:tcPr>
          <w:p w:rsidR="00A60AC1" w:rsidRPr="00A60AC1" w:rsidRDefault="00A60AC1" w:rsidP="004D1CE5">
            <w:pPr>
              <w:tabs>
                <w:tab w:val="left" w:pos="33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по урегулированию дебиторской задолженности по доходам в досудебном порядке (со дня истечения срока </w:t>
            </w: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уплаты соответствующего платежа в районный бюджет (пеней, штрафов) до начала работы по их принудительному взысканию)</w:t>
            </w:r>
          </w:p>
        </w:tc>
      </w:tr>
      <w:tr w:rsidR="00A60AC1" w:rsidRPr="00A60AC1" w:rsidTr="004D1CE5">
        <w:tc>
          <w:tcPr>
            <w:tcW w:w="54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должнику требования (претензии) о погашении образовавшейся задолженности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0AC1" w:rsidRPr="00A60AC1" w:rsidRDefault="00A60AC1" w:rsidP="004D1CE5">
            <w:pPr>
              <w:tabs>
                <w:tab w:val="left" w:pos="33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в сроки, установленные для направления требования (претензии)</w:t>
            </w:r>
          </w:p>
        </w:tc>
        <w:tc>
          <w:tcPr>
            <w:tcW w:w="3338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администраторы доходов районного бюджета</w:t>
            </w:r>
          </w:p>
        </w:tc>
      </w:tr>
      <w:tr w:rsidR="00A60AC1" w:rsidRPr="00A60AC1" w:rsidTr="004D1CE5">
        <w:tc>
          <w:tcPr>
            <w:tcW w:w="54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вопроса о возможности расторжения договора (контракта), предоставление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326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106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по мере возникновения необходимости</w:t>
            </w:r>
          </w:p>
        </w:tc>
        <w:tc>
          <w:tcPr>
            <w:tcW w:w="3338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администраторы доходов районного бюджета</w:t>
            </w:r>
          </w:p>
        </w:tc>
      </w:tr>
      <w:tr w:rsidR="00A60AC1" w:rsidRPr="00A60AC1" w:rsidTr="004D1CE5">
        <w:tc>
          <w:tcPr>
            <w:tcW w:w="54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Направление в случае </w:t>
            </w:r>
            <w:proofErr w:type="gramStart"/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возникновения процедуры банкротства должника требований</w:t>
            </w:r>
            <w:proofErr w:type="gramEnd"/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представлением интересов алтайского края в процедурах банкротства физических и юридических лиц»</w:t>
            </w:r>
          </w:p>
        </w:tc>
        <w:tc>
          <w:tcPr>
            <w:tcW w:w="326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106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в сроки, установленные законодательством о банкротстве</w:t>
            </w:r>
          </w:p>
        </w:tc>
        <w:tc>
          <w:tcPr>
            <w:tcW w:w="3338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администраторы доходов районного бюджета</w:t>
            </w:r>
          </w:p>
        </w:tc>
      </w:tr>
      <w:tr w:rsidR="00A60AC1" w:rsidRPr="00A60AC1" w:rsidTr="004D1CE5">
        <w:tc>
          <w:tcPr>
            <w:tcW w:w="16062" w:type="dxa"/>
            <w:gridSpan w:val="5"/>
            <w:shd w:val="clear" w:color="auto" w:fill="auto"/>
            <w:vAlign w:val="center"/>
          </w:tcPr>
          <w:p w:rsidR="00A60AC1" w:rsidRPr="00A60AC1" w:rsidRDefault="00A60AC1" w:rsidP="004D1CE5">
            <w:pPr>
              <w:tabs>
                <w:tab w:val="left" w:pos="33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принудительному взысканию дебиторской задолженности по доходам</w:t>
            </w:r>
          </w:p>
        </w:tc>
      </w:tr>
      <w:tr w:rsidR="00A60AC1" w:rsidRPr="00A60AC1" w:rsidTr="004D1CE5">
        <w:tc>
          <w:tcPr>
            <w:tcW w:w="54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необходимых материалов и документов, а также подача искового заявления в суд</w:t>
            </w:r>
          </w:p>
          <w:p w:rsidR="00A60AC1" w:rsidRPr="00A60AC1" w:rsidRDefault="00A60AC1" w:rsidP="004D1C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106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в сроки, установленные процессуальным законодательством</w:t>
            </w:r>
          </w:p>
        </w:tc>
        <w:tc>
          <w:tcPr>
            <w:tcW w:w="3338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администраторы доходов районного бюджета</w:t>
            </w:r>
          </w:p>
        </w:tc>
      </w:tr>
      <w:tr w:rsidR="00A60AC1" w:rsidRPr="00A60AC1" w:rsidTr="004D1CE5">
        <w:tc>
          <w:tcPr>
            <w:tcW w:w="54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принятия исчерпывающих мер по обжалованию </w:t>
            </w: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326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106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сроки, установленные </w:t>
            </w: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процессуальным законодательством</w:t>
            </w:r>
          </w:p>
        </w:tc>
        <w:tc>
          <w:tcPr>
            <w:tcW w:w="3338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администраторы </w:t>
            </w: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доходов районного бюджета</w:t>
            </w:r>
          </w:p>
        </w:tc>
      </w:tr>
      <w:tr w:rsidR="00A60AC1" w:rsidRPr="00A60AC1" w:rsidTr="004D1CE5">
        <w:tc>
          <w:tcPr>
            <w:tcW w:w="54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326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106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сроки, установленные законодательством об исполнительном производстве </w:t>
            </w:r>
          </w:p>
        </w:tc>
        <w:tc>
          <w:tcPr>
            <w:tcW w:w="3338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администраторы доходов районного бюджета</w:t>
            </w:r>
          </w:p>
        </w:tc>
      </w:tr>
      <w:tr w:rsidR="00A60AC1" w:rsidRPr="00A60AC1" w:rsidTr="004D1CE5">
        <w:tc>
          <w:tcPr>
            <w:tcW w:w="16062" w:type="dxa"/>
            <w:gridSpan w:val="5"/>
            <w:shd w:val="clear" w:color="auto" w:fill="auto"/>
            <w:vAlign w:val="center"/>
          </w:tcPr>
          <w:p w:rsidR="00A60AC1" w:rsidRPr="00A60AC1" w:rsidRDefault="00A60AC1" w:rsidP="004D1CE5">
            <w:pPr>
              <w:tabs>
                <w:tab w:val="left" w:pos="33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наблюдению (в том числе за возможностью взысканий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A60AC1" w:rsidRPr="00A60AC1" w:rsidTr="004D1CE5">
        <w:tc>
          <w:tcPr>
            <w:tcW w:w="54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 д.</w:t>
            </w:r>
          </w:p>
        </w:tc>
        <w:tc>
          <w:tcPr>
            <w:tcW w:w="326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106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по мере возникновения необходимости</w:t>
            </w:r>
          </w:p>
        </w:tc>
        <w:tc>
          <w:tcPr>
            <w:tcW w:w="3338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администраторы доходов районного бюджета</w:t>
            </w:r>
          </w:p>
        </w:tc>
      </w:tr>
      <w:tr w:rsidR="00A60AC1" w:rsidRPr="00A60AC1" w:rsidTr="004D1CE5">
        <w:tc>
          <w:tcPr>
            <w:tcW w:w="54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эффективности взыскания просроченной дебиторской задолженности в рамках исполнительного производства</w:t>
            </w:r>
          </w:p>
        </w:tc>
        <w:tc>
          <w:tcPr>
            <w:tcW w:w="3260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106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338" w:type="dxa"/>
            <w:shd w:val="clear" w:color="auto" w:fill="auto"/>
          </w:tcPr>
          <w:p w:rsidR="00A60AC1" w:rsidRPr="00A60AC1" w:rsidRDefault="00A60AC1" w:rsidP="004D1CE5">
            <w:pPr>
              <w:tabs>
                <w:tab w:val="left" w:pos="3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AC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администраторы доходов районного бюджета</w:t>
            </w:r>
          </w:p>
        </w:tc>
      </w:tr>
    </w:tbl>
    <w:p w:rsidR="00A60AC1" w:rsidRPr="00A60AC1" w:rsidRDefault="00A60AC1" w:rsidP="00A60AC1">
      <w:pPr>
        <w:tabs>
          <w:tab w:val="left" w:pos="3306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D54B5" w:rsidRPr="00A60AC1" w:rsidRDefault="00A60AC1" w:rsidP="00A60AC1">
      <w:pPr>
        <w:tabs>
          <w:tab w:val="left" w:pos="3306"/>
        </w:tabs>
        <w:rPr>
          <w:rFonts w:ascii="Times New Roman" w:hAnsi="Times New Roman" w:cs="Times New Roman"/>
          <w:sz w:val="28"/>
          <w:szCs w:val="28"/>
        </w:rPr>
      </w:pPr>
      <w:r w:rsidRPr="00A60AC1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A60AC1">
        <w:rPr>
          <w:rFonts w:ascii="Times New Roman" w:eastAsia="Calibri" w:hAnsi="Times New Roman" w:cs="Times New Roman"/>
          <w:sz w:val="28"/>
          <w:szCs w:val="28"/>
        </w:rPr>
        <w:t>Регламентом реализации полномочий администратора доходов районного бюджета по взысканию дебиторской задолженности по платежам в бюджет, пеням и штрафам по ним, принятым в соответствии с общими требованиями, установленными приказом Минфина России от 18.11.2022  № 172н, могут предусматриваться дополнительные мероприятия, необходимые для реализации настоящего плана.</w:t>
      </w:r>
    </w:p>
    <w:sectPr w:rsidR="000D54B5" w:rsidRPr="00A60AC1" w:rsidSect="00A60AC1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20205"/>
    <w:multiLevelType w:val="hybridMultilevel"/>
    <w:tmpl w:val="A1B05DFA"/>
    <w:lvl w:ilvl="0" w:tplc="AA82E13C">
      <w:start w:val="1"/>
      <w:numFmt w:val="decimal"/>
      <w:lvlText w:val="%1."/>
      <w:lvlJc w:val="left"/>
      <w:pPr>
        <w:ind w:left="148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24"/>
    <w:rsid w:val="000B22AB"/>
    <w:rsid w:val="000B5F17"/>
    <w:rsid w:val="000D54B5"/>
    <w:rsid w:val="000E0622"/>
    <w:rsid w:val="000E4FAB"/>
    <w:rsid w:val="00107C2B"/>
    <w:rsid w:val="0017112E"/>
    <w:rsid w:val="001774EC"/>
    <w:rsid w:val="001E114A"/>
    <w:rsid w:val="002032CD"/>
    <w:rsid w:val="002228EC"/>
    <w:rsid w:val="0039240D"/>
    <w:rsid w:val="003B744D"/>
    <w:rsid w:val="004107C1"/>
    <w:rsid w:val="00436C0F"/>
    <w:rsid w:val="00446565"/>
    <w:rsid w:val="00486F43"/>
    <w:rsid w:val="004A3C6F"/>
    <w:rsid w:val="004C6B50"/>
    <w:rsid w:val="004D060B"/>
    <w:rsid w:val="0051588F"/>
    <w:rsid w:val="00593053"/>
    <w:rsid w:val="00633870"/>
    <w:rsid w:val="00694DBE"/>
    <w:rsid w:val="006A3A0D"/>
    <w:rsid w:val="006C4263"/>
    <w:rsid w:val="006F1D3A"/>
    <w:rsid w:val="00782652"/>
    <w:rsid w:val="00785133"/>
    <w:rsid w:val="007D6E00"/>
    <w:rsid w:val="0084148F"/>
    <w:rsid w:val="008A4F75"/>
    <w:rsid w:val="008D7E12"/>
    <w:rsid w:val="008E2857"/>
    <w:rsid w:val="008E4EA5"/>
    <w:rsid w:val="0094771D"/>
    <w:rsid w:val="00984C4F"/>
    <w:rsid w:val="00A26562"/>
    <w:rsid w:val="00A474D2"/>
    <w:rsid w:val="00A57460"/>
    <w:rsid w:val="00A60AC1"/>
    <w:rsid w:val="00A75755"/>
    <w:rsid w:val="00AC644D"/>
    <w:rsid w:val="00BC3DB9"/>
    <w:rsid w:val="00BE6030"/>
    <w:rsid w:val="00C8489E"/>
    <w:rsid w:val="00CC3BA9"/>
    <w:rsid w:val="00CF62AD"/>
    <w:rsid w:val="00D06851"/>
    <w:rsid w:val="00D67F9A"/>
    <w:rsid w:val="00DB54C5"/>
    <w:rsid w:val="00DC663A"/>
    <w:rsid w:val="00DD4C22"/>
    <w:rsid w:val="00DE2DEC"/>
    <w:rsid w:val="00DE672F"/>
    <w:rsid w:val="00E15A39"/>
    <w:rsid w:val="00E536E1"/>
    <w:rsid w:val="00ED3F32"/>
    <w:rsid w:val="00F03D3B"/>
    <w:rsid w:val="00F12FA1"/>
    <w:rsid w:val="00F1680E"/>
    <w:rsid w:val="00F26C9A"/>
    <w:rsid w:val="00F641D8"/>
    <w:rsid w:val="00F652E2"/>
    <w:rsid w:val="00F76824"/>
    <w:rsid w:val="00F847E1"/>
    <w:rsid w:val="00FA7BC5"/>
    <w:rsid w:val="00FC32C5"/>
    <w:rsid w:val="00FD1342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2E"/>
  </w:style>
  <w:style w:type="paragraph" w:styleId="4">
    <w:name w:val="heading 4"/>
    <w:basedOn w:val="a"/>
    <w:next w:val="a"/>
    <w:link w:val="40"/>
    <w:qFormat/>
    <w:rsid w:val="00A60AC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0E4FA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E4FAB"/>
    <w:rPr>
      <w:rFonts w:ascii="Times New Roman" w:hAnsi="Times New Roman" w:cs="Times New Roman" w:hint="default"/>
      <w:sz w:val="26"/>
      <w:szCs w:val="26"/>
    </w:rPr>
  </w:style>
  <w:style w:type="character" w:customStyle="1" w:styleId="a3">
    <w:name w:val="Основной текст_"/>
    <w:basedOn w:val="a0"/>
    <w:link w:val="3"/>
    <w:rsid w:val="000E4FAB"/>
    <w:rPr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0E4FAB"/>
    <w:rPr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0E4FAB"/>
    <w:pPr>
      <w:widowControl w:val="0"/>
      <w:shd w:val="clear" w:color="auto" w:fill="FFFFFF"/>
      <w:spacing w:before="420" w:after="1020" w:line="240" w:lineRule="exact"/>
      <w:ind w:hanging="140"/>
      <w:jc w:val="both"/>
    </w:pPr>
    <w:rPr>
      <w:sz w:val="26"/>
      <w:szCs w:val="26"/>
    </w:rPr>
  </w:style>
  <w:style w:type="paragraph" w:styleId="a4">
    <w:name w:val="No Spacing"/>
    <w:link w:val="a5"/>
    <w:uiPriority w:val="1"/>
    <w:qFormat/>
    <w:rsid w:val="00A4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Без интервала Знак"/>
    <w:link w:val="a4"/>
    <w:uiPriority w:val="1"/>
    <w:rsid w:val="00A474D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0D5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A60AC1"/>
    <w:rPr>
      <w:rFonts w:ascii="Times New Roman" w:eastAsia="Times New Roman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2E"/>
  </w:style>
  <w:style w:type="paragraph" w:styleId="4">
    <w:name w:val="heading 4"/>
    <w:basedOn w:val="a"/>
    <w:next w:val="a"/>
    <w:link w:val="40"/>
    <w:qFormat/>
    <w:rsid w:val="00A60AC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0E4FA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E4FAB"/>
    <w:rPr>
      <w:rFonts w:ascii="Times New Roman" w:hAnsi="Times New Roman" w:cs="Times New Roman" w:hint="default"/>
      <w:sz w:val="26"/>
      <w:szCs w:val="26"/>
    </w:rPr>
  </w:style>
  <w:style w:type="character" w:customStyle="1" w:styleId="a3">
    <w:name w:val="Основной текст_"/>
    <w:basedOn w:val="a0"/>
    <w:link w:val="3"/>
    <w:rsid w:val="000E4FAB"/>
    <w:rPr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0E4FAB"/>
    <w:rPr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0E4FAB"/>
    <w:pPr>
      <w:widowControl w:val="0"/>
      <w:shd w:val="clear" w:color="auto" w:fill="FFFFFF"/>
      <w:spacing w:before="420" w:after="1020" w:line="240" w:lineRule="exact"/>
      <w:ind w:hanging="140"/>
      <w:jc w:val="both"/>
    </w:pPr>
    <w:rPr>
      <w:sz w:val="26"/>
      <w:szCs w:val="26"/>
    </w:rPr>
  </w:style>
  <w:style w:type="paragraph" w:styleId="a4">
    <w:name w:val="No Spacing"/>
    <w:link w:val="a5"/>
    <w:uiPriority w:val="1"/>
    <w:qFormat/>
    <w:rsid w:val="00A4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Без интервала Знак"/>
    <w:link w:val="a4"/>
    <w:uiPriority w:val="1"/>
    <w:rsid w:val="00A474D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0D5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A60AC1"/>
    <w:rPr>
      <w:rFonts w:ascii="Times New Roman" w:eastAsia="Times New Roman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75AC7-5B7C-4183-895C-85A7D564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Управляющий делами</cp:lastModifiedBy>
  <cp:revision>2</cp:revision>
  <cp:lastPrinted>2024-07-04T09:07:00Z</cp:lastPrinted>
  <dcterms:created xsi:type="dcterms:W3CDTF">2024-07-09T03:22:00Z</dcterms:created>
  <dcterms:modified xsi:type="dcterms:W3CDTF">2024-07-09T03:22:00Z</dcterms:modified>
</cp:coreProperties>
</file>