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98" w:rsidRPr="00842C5D" w:rsidRDefault="00263D98" w:rsidP="001B1863">
      <w:pPr>
        <w:pStyle w:val="af"/>
        <w:ind w:right="-1134"/>
        <w:jc w:val="center"/>
        <w:rPr>
          <w:b/>
          <w:sz w:val="26"/>
          <w:szCs w:val="26"/>
        </w:rPr>
      </w:pPr>
      <w:r w:rsidRPr="00842C5D">
        <w:rPr>
          <w:b/>
          <w:sz w:val="26"/>
          <w:szCs w:val="26"/>
        </w:rPr>
        <w:t>АДМИНИСТРАЦИЯ КАЛМАНСКОГО РАЙОНА</w:t>
      </w:r>
    </w:p>
    <w:p w:rsidR="00263D98" w:rsidRDefault="00263D98" w:rsidP="001B1863">
      <w:pPr>
        <w:pStyle w:val="af"/>
        <w:jc w:val="center"/>
        <w:rPr>
          <w:b/>
          <w:sz w:val="26"/>
          <w:szCs w:val="26"/>
        </w:rPr>
      </w:pPr>
      <w:r w:rsidRPr="00842C5D">
        <w:rPr>
          <w:b/>
          <w:sz w:val="26"/>
          <w:szCs w:val="26"/>
        </w:rPr>
        <w:t>АЛТАЙСКОГО КРАЯ</w:t>
      </w:r>
    </w:p>
    <w:p w:rsidR="00263D98" w:rsidRDefault="00263D98" w:rsidP="00B56910">
      <w:pPr>
        <w:pStyle w:val="af"/>
        <w:jc w:val="center"/>
        <w:rPr>
          <w:b/>
          <w:sz w:val="26"/>
          <w:szCs w:val="26"/>
        </w:rPr>
      </w:pPr>
    </w:p>
    <w:p w:rsidR="00263D98" w:rsidRDefault="00263D98" w:rsidP="00263D98">
      <w:pPr>
        <w:pStyle w:val="af"/>
        <w:jc w:val="center"/>
        <w:rPr>
          <w:b/>
          <w:sz w:val="26"/>
          <w:szCs w:val="26"/>
        </w:rPr>
      </w:pPr>
    </w:p>
    <w:p w:rsidR="0026482B" w:rsidRPr="00F32C40" w:rsidRDefault="0026482B" w:rsidP="00B56910">
      <w:pPr>
        <w:pStyle w:val="2"/>
        <w:jc w:val="center"/>
        <w:rPr>
          <w:sz w:val="36"/>
          <w:szCs w:val="36"/>
        </w:rPr>
      </w:pPr>
      <w:r w:rsidRPr="00F32C40">
        <w:rPr>
          <w:sz w:val="36"/>
          <w:szCs w:val="36"/>
        </w:rPr>
        <w:t>ПОСТАНОВЛЕНИЕ</w:t>
      </w:r>
    </w:p>
    <w:p w:rsidR="00263D98" w:rsidRDefault="00263D98" w:rsidP="00263D98">
      <w:pPr>
        <w:pStyle w:val="af"/>
        <w:jc w:val="center"/>
        <w:rPr>
          <w:b/>
          <w:sz w:val="36"/>
          <w:szCs w:val="36"/>
        </w:rPr>
      </w:pPr>
    </w:p>
    <w:p w:rsidR="00263D98" w:rsidRDefault="00263D98" w:rsidP="00263D98">
      <w:pPr>
        <w:pStyle w:val="af"/>
        <w:jc w:val="center"/>
        <w:rPr>
          <w:b/>
          <w:sz w:val="36"/>
          <w:szCs w:val="36"/>
        </w:rPr>
      </w:pPr>
    </w:p>
    <w:p w:rsidR="00263D98" w:rsidRDefault="00263D98" w:rsidP="00263D98">
      <w:pPr>
        <w:pStyle w:val="af"/>
        <w:jc w:val="center"/>
        <w:rPr>
          <w:b/>
          <w:sz w:val="36"/>
          <w:szCs w:val="36"/>
        </w:rPr>
      </w:pPr>
    </w:p>
    <w:p w:rsidR="00973027" w:rsidRDefault="00263D98" w:rsidP="00C34307">
      <w:pPr>
        <w:pStyle w:val="af"/>
        <w:jc w:val="center"/>
        <w:rPr>
          <w:sz w:val="24"/>
          <w:szCs w:val="24"/>
        </w:rPr>
      </w:pPr>
      <w:r w:rsidRPr="00842C5D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  <w:r w:rsidRPr="00842C5D">
        <w:rPr>
          <w:sz w:val="24"/>
          <w:szCs w:val="24"/>
        </w:rPr>
        <w:t>20</w:t>
      </w:r>
      <w:r w:rsidR="00CA0E0E">
        <w:rPr>
          <w:sz w:val="24"/>
          <w:szCs w:val="24"/>
        </w:rPr>
        <w:t>24</w:t>
      </w:r>
      <w:r>
        <w:rPr>
          <w:sz w:val="24"/>
          <w:szCs w:val="24"/>
        </w:rPr>
        <w:t xml:space="preserve"> № _______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Калманка</w:t>
      </w:r>
    </w:p>
    <w:p w:rsidR="00C34307" w:rsidRPr="00C34307" w:rsidRDefault="00C34307" w:rsidP="00C34307">
      <w:pPr>
        <w:pStyle w:val="af"/>
        <w:jc w:val="center"/>
        <w:rPr>
          <w:sz w:val="28"/>
          <w:szCs w:val="28"/>
        </w:rPr>
      </w:pPr>
    </w:p>
    <w:p w:rsidR="00973027" w:rsidRPr="00CC411E" w:rsidRDefault="00973027" w:rsidP="0021139E">
      <w:pPr>
        <w:pStyle w:val="af"/>
        <w:ind w:right="5102"/>
        <w:jc w:val="both"/>
      </w:pPr>
      <w:r w:rsidRPr="00CC411E">
        <w:rPr>
          <w:sz w:val="28"/>
          <w:szCs w:val="28"/>
        </w:rPr>
        <w:t>О внесении изменений в постановление администрации района №</w:t>
      </w:r>
      <w:r w:rsidR="00C34307">
        <w:rPr>
          <w:sz w:val="28"/>
          <w:szCs w:val="28"/>
        </w:rPr>
        <w:t xml:space="preserve"> </w:t>
      </w:r>
      <w:r w:rsidRPr="00CC411E">
        <w:rPr>
          <w:sz w:val="28"/>
          <w:szCs w:val="28"/>
        </w:rPr>
        <w:t>734 от 31.12.2019</w:t>
      </w:r>
      <w:r w:rsidR="00C34307">
        <w:rPr>
          <w:sz w:val="28"/>
          <w:szCs w:val="28"/>
        </w:rPr>
        <w:t xml:space="preserve"> </w:t>
      </w:r>
      <w:r w:rsidRPr="00CC411E">
        <w:rPr>
          <w:sz w:val="28"/>
          <w:szCs w:val="28"/>
        </w:rPr>
        <w:t xml:space="preserve">г. «Об утверждении муниципальной программы «Повышение безопасности дорожного движения в </w:t>
      </w:r>
      <w:proofErr w:type="spellStart"/>
      <w:r w:rsidRPr="00CC411E">
        <w:rPr>
          <w:sz w:val="28"/>
          <w:szCs w:val="28"/>
        </w:rPr>
        <w:t>Калманском</w:t>
      </w:r>
      <w:proofErr w:type="spellEnd"/>
      <w:r w:rsidRPr="00CC411E">
        <w:rPr>
          <w:sz w:val="28"/>
          <w:szCs w:val="28"/>
        </w:rPr>
        <w:t xml:space="preserve"> районе на 2020-2024 годы» </w:t>
      </w:r>
    </w:p>
    <w:p w:rsidR="00973027" w:rsidRPr="00CC411E" w:rsidRDefault="00973027" w:rsidP="00973027">
      <w:pPr>
        <w:jc w:val="both"/>
        <w:rPr>
          <w:sz w:val="28"/>
          <w:szCs w:val="28"/>
        </w:rPr>
      </w:pPr>
    </w:p>
    <w:p w:rsidR="00E32DC5" w:rsidRDefault="00E32DC5" w:rsidP="00FC1866">
      <w:pPr>
        <w:pStyle w:val="af"/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241B1E" w:rsidRDefault="00241B1E" w:rsidP="00E32DC5">
      <w:pPr>
        <w:pStyle w:val="af"/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2D78DB">
        <w:rPr>
          <w:sz w:val="28"/>
          <w:szCs w:val="28"/>
        </w:rPr>
        <w:t>В связи с необходимостью приведения муниципаль</w:t>
      </w:r>
      <w:r>
        <w:rPr>
          <w:sz w:val="28"/>
          <w:szCs w:val="28"/>
        </w:rPr>
        <w:t>ной программы в соответствие с</w:t>
      </w:r>
      <w:r w:rsidRPr="00B83674">
        <w:rPr>
          <w:sz w:val="28"/>
          <w:szCs w:val="28"/>
        </w:rPr>
        <w:t xml:space="preserve"> </w:t>
      </w:r>
      <w:r w:rsidR="00051313">
        <w:rPr>
          <w:sz w:val="28"/>
          <w:szCs w:val="28"/>
        </w:rPr>
        <w:t>р</w:t>
      </w:r>
      <w:r w:rsidR="00051313" w:rsidRPr="007765D4">
        <w:rPr>
          <w:sz w:val="28"/>
          <w:szCs w:val="28"/>
        </w:rPr>
        <w:t>ешени</w:t>
      </w:r>
      <w:r w:rsidR="009077F6">
        <w:rPr>
          <w:sz w:val="28"/>
          <w:szCs w:val="28"/>
        </w:rPr>
        <w:t>ями</w:t>
      </w:r>
      <w:r w:rsidR="00051313" w:rsidRPr="007765D4">
        <w:rPr>
          <w:sz w:val="28"/>
          <w:szCs w:val="28"/>
        </w:rPr>
        <w:t xml:space="preserve">  районного  </w:t>
      </w:r>
      <w:r w:rsidR="00051313" w:rsidRPr="0048176C">
        <w:rPr>
          <w:sz w:val="28"/>
          <w:szCs w:val="28"/>
        </w:rPr>
        <w:t xml:space="preserve">Собрания  депутатов </w:t>
      </w:r>
      <w:proofErr w:type="spellStart"/>
      <w:r w:rsidR="00051313" w:rsidRPr="0048176C">
        <w:rPr>
          <w:sz w:val="28"/>
          <w:szCs w:val="28"/>
        </w:rPr>
        <w:t>Калманского</w:t>
      </w:r>
      <w:proofErr w:type="spellEnd"/>
      <w:r w:rsidR="00051313" w:rsidRPr="0048176C">
        <w:rPr>
          <w:sz w:val="28"/>
          <w:szCs w:val="28"/>
        </w:rPr>
        <w:t xml:space="preserve">  района  Алтайского  края  </w:t>
      </w:r>
      <w:r w:rsidR="002A128D" w:rsidRPr="0048176C">
        <w:rPr>
          <w:sz w:val="28"/>
          <w:szCs w:val="28"/>
        </w:rPr>
        <w:t>№</w:t>
      </w:r>
      <w:r w:rsidR="00105B78" w:rsidRPr="0048176C">
        <w:rPr>
          <w:sz w:val="28"/>
          <w:szCs w:val="28"/>
        </w:rPr>
        <w:t>**</w:t>
      </w:r>
      <w:r w:rsidR="00051313" w:rsidRPr="0048176C">
        <w:rPr>
          <w:sz w:val="28"/>
          <w:szCs w:val="28"/>
        </w:rPr>
        <w:t xml:space="preserve"> от</w:t>
      </w:r>
      <w:r w:rsidR="00C63AA0" w:rsidRPr="0048176C">
        <w:rPr>
          <w:sz w:val="28"/>
          <w:szCs w:val="28"/>
        </w:rPr>
        <w:t xml:space="preserve"> </w:t>
      </w:r>
      <w:r w:rsidR="00105B78" w:rsidRPr="0048176C">
        <w:rPr>
          <w:sz w:val="28"/>
          <w:szCs w:val="28"/>
        </w:rPr>
        <w:t>12</w:t>
      </w:r>
      <w:r w:rsidR="00FA62E2" w:rsidRPr="0048176C">
        <w:rPr>
          <w:sz w:val="28"/>
          <w:szCs w:val="28"/>
        </w:rPr>
        <w:t>.</w:t>
      </w:r>
      <w:r w:rsidR="00105B78" w:rsidRPr="0048176C">
        <w:rPr>
          <w:sz w:val="28"/>
          <w:szCs w:val="28"/>
        </w:rPr>
        <w:t>06</w:t>
      </w:r>
      <w:r w:rsidR="00051313" w:rsidRPr="0048176C">
        <w:rPr>
          <w:sz w:val="28"/>
          <w:szCs w:val="28"/>
        </w:rPr>
        <w:t>.202</w:t>
      </w:r>
      <w:r w:rsidR="00B50213" w:rsidRPr="0048176C">
        <w:rPr>
          <w:sz w:val="28"/>
          <w:szCs w:val="28"/>
        </w:rPr>
        <w:t>4</w:t>
      </w:r>
      <w:r w:rsidR="00C63AA0" w:rsidRPr="0048176C">
        <w:rPr>
          <w:sz w:val="28"/>
          <w:szCs w:val="28"/>
        </w:rPr>
        <w:t xml:space="preserve"> </w:t>
      </w:r>
      <w:r w:rsidR="00051313" w:rsidRPr="0048176C">
        <w:rPr>
          <w:sz w:val="28"/>
          <w:szCs w:val="28"/>
        </w:rPr>
        <w:t>г</w:t>
      </w:r>
      <w:r w:rsidR="00C63AA0" w:rsidRPr="0048176C">
        <w:rPr>
          <w:sz w:val="28"/>
          <w:szCs w:val="28"/>
        </w:rPr>
        <w:t>ода</w:t>
      </w:r>
      <w:r w:rsidR="00051313">
        <w:rPr>
          <w:sz w:val="28"/>
          <w:szCs w:val="28"/>
        </w:rPr>
        <w:t xml:space="preserve"> </w:t>
      </w:r>
      <w:r w:rsidR="002D717F">
        <w:rPr>
          <w:sz w:val="28"/>
          <w:szCs w:val="28"/>
        </w:rPr>
        <w:t>«</w:t>
      </w:r>
      <w:r w:rsidR="00C34307">
        <w:rPr>
          <w:sz w:val="28"/>
          <w:szCs w:val="28"/>
        </w:rPr>
        <w:t>О</w:t>
      </w:r>
      <w:r w:rsidR="00FB65C3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р</w:t>
      </w:r>
      <w:r w:rsidRPr="002D78DB">
        <w:rPr>
          <w:sz w:val="28"/>
          <w:szCs w:val="28"/>
        </w:rPr>
        <w:t xml:space="preserve">ешение районного Собрания депутатов </w:t>
      </w:r>
      <w:proofErr w:type="spellStart"/>
      <w:r w:rsidRPr="002D78DB">
        <w:rPr>
          <w:sz w:val="28"/>
          <w:szCs w:val="28"/>
        </w:rPr>
        <w:t>Калманского</w:t>
      </w:r>
      <w:proofErr w:type="spellEnd"/>
      <w:r w:rsidRPr="002D78DB">
        <w:rPr>
          <w:sz w:val="28"/>
          <w:szCs w:val="28"/>
        </w:rPr>
        <w:t xml:space="preserve"> района Алтайского края </w:t>
      </w:r>
      <w:r w:rsidR="00FA62E2">
        <w:rPr>
          <w:sz w:val="28"/>
          <w:szCs w:val="28"/>
        </w:rPr>
        <w:t>№6</w:t>
      </w:r>
      <w:r w:rsidR="000E296C">
        <w:rPr>
          <w:sz w:val="28"/>
          <w:szCs w:val="28"/>
        </w:rPr>
        <w:t>6</w:t>
      </w:r>
      <w:r w:rsidR="00FA62E2" w:rsidRPr="0085011A">
        <w:rPr>
          <w:sz w:val="28"/>
          <w:szCs w:val="28"/>
        </w:rPr>
        <w:t xml:space="preserve"> от</w:t>
      </w:r>
      <w:r w:rsidR="00FA62E2">
        <w:rPr>
          <w:sz w:val="28"/>
          <w:szCs w:val="28"/>
        </w:rPr>
        <w:t xml:space="preserve"> 20.12</w:t>
      </w:r>
      <w:r w:rsidR="00FA62E2" w:rsidRPr="0085011A">
        <w:rPr>
          <w:sz w:val="28"/>
          <w:szCs w:val="28"/>
        </w:rPr>
        <w:t>.202</w:t>
      </w:r>
      <w:r w:rsidR="00FA62E2">
        <w:rPr>
          <w:sz w:val="28"/>
          <w:szCs w:val="28"/>
        </w:rPr>
        <w:t xml:space="preserve">3 </w:t>
      </w:r>
      <w:r w:rsidR="00FA62E2" w:rsidRPr="0085011A">
        <w:rPr>
          <w:sz w:val="28"/>
          <w:szCs w:val="28"/>
        </w:rPr>
        <w:t>г</w:t>
      </w:r>
      <w:r w:rsidR="00FA62E2">
        <w:rPr>
          <w:sz w:val="28"/>
          <w:szCs w:val="28"/>
        </w:rPr>
        <w:t>ода</w:t>
      </w:r>
      <w:r w:rsidR="000E296C">
        <w:rPr>
          <w:sz w:val="28"/>
          <w:szCs w:val="28"/>
        </w:rPr>
        <w:t xml:space="preserve"> </w:t>
      </w:r>
      <w:r w:rsidR="000E296C" w:rsidRPr="002D78DB">
        <w:rPr>
          <w:sz w:val="28"/>
          <w:szCs w:val="28"/>
        </w:rPr>
        <w:t>«О районном бюджете на 202</w:t>
      </w:r>
      <w:r w:rsidR="000E296C">
        <w:rPr>
          <w:sz w:val="28"/>
          <w:szCs w:val="28"/>
        </w:rPr>
        <w:t>4</w:t>
      </w:r>
      <w:r w:rsidR="000E296C" w:rsidRPr="002D78DB">
        <w:rPr>
          <w:sz w:val="28"/>
          <w:szCs w:val="28"/>
        </w:rPr>
        <w:t xml:space="preserve"> год и пла</w:t>
      </w:r>
      <w:r w:rsidR="000E296C">
        <w:rPr>
          <w:sz w:val="28"/>
          <w:szCs w:val="28"/>
        </w:rPr>
        <w:t xml:space="preserve">новый период 2025 и 2026 годов» </w:t>
      </w:r>
      <w:r w:rsidR="00962227">
        <w:rPr>
          <w:sz w:val="28"/>
          <w:szCs w:val="28"/>
        </w:rPr>
        <w:t xml:space="preserve">администрация </w:t>
      </w:r>
      <w:proofErr w:type="spellStart"/>
      <w:r w:rsidR="00962227">
        <w:rPr>
          <w:sz w:val="28"/>
          <w:szCs w:val="28"/>
        </w:rPr>
        <w:t>Калманского</w:t>
      </w:r>
      <w:proofErr w:type="spellEnd"/>
      <w:r w:rsidR="00962227">
        <w:rPr>
          <w:sz w:val="28"/>
          <w:szCs w:val="28"/>
        </w:rPr>
        <w:t xml:space="preserve"> района </w:t>
      </w:r>
      <w:r w:rsidRPr="002D78DB">
        <w:rPr>
          <w:sz w:val="28"/>
          <w:szCs w:val="28"/>
        </w:rPr>
        <w:t xml:space="preserve"> </w:t>
      </w:r>
      <w:proofErr w:type="spellStart"/>
      <w:proofErr w:type="gramStart"/>
      <w:r w:rsidRPr="007603F3">
        <w:rPr>
          <w:spacing w:val="8"/>
          <w:kern w:val="16"/>
          <w:sz w:val="28"/>
          <w:szCs w:val="28"/>
        </w:rPr>
        <w:t>п</w:t>
      </w:r>
      <w:proofErr w:type="spellEnd"/>
      <w:proofErr w:type="gramEnd"/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о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с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т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а</w:t>
      </w:r>
      <w:r w:rsidR="00F41253">
        <w:rPr>
          <w:spacing w:val="8"/>
          <w:kern w:val="16"/>
          <w:sz w:val="28"/>
          <w:szCs w:val="28"/>
        </w:rPr>
        <w:t xml:space="preserve"> </w:t>
      </w:r>
      <w:proofErr w:type="spellStart"/>
      <w:r w:rsidRPr="007603F3">
        <w:rPr>
          <w:spacing w:val="8"/>
          <w:kern w:val="16"/>
          <w:sz w:val="28"/>
          <w:szCs w:val="28"/>
        </w:rPr>
        <w:t>н</w:t>
      </w:r>
      <w:proofErr w:type="spellEnd"/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о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в</w:t>
      </w:r>
      <w:r w:rsidR="00F41253">
        <w:rPr>
          <w:spacing w:val="8"/>
          <w:kern w:val="16"/>
          <w:sz w:val="28"/>
          <w:szCs w:val="28"/>
        </w:rPr>
        <w:t xml:space="preserve"> </w:t>
      </w:r>
      <w:proofErr w:type="gramStart"/>
      <w:r w:rsidRPr="007603F3">
        <w:rPr>
          <w:spacing w:val="8"/>
          <w:kern w:val="16"/>
          <w:sz w:val="28"/>
          <w:szCs w:val="28"/>
        </w:rPr>
        <w:t>л</w:t>
      </w:r>
      <w:proofErr w:type="gramEnd"/>
      <w:r w:rsidR="00F41253">
        <w:rPr>
          <w:spacing w:val="8"/>
          <w:kern w:val="16"/>
          <w:sz w:val="28"/>
          <w:szCs w:val="28"/>
        </w:rPr>
        <w:t xml:space="preserve"> </w:t>
      </w:r>
      <w:r w:rsidRPr="007603F3">
        <w:rPr>
          <w:spacing w:val="8"/>
          <w:kern w:val="16"/>
          <w:sz w:val="28"/>
          <w:szCs w:val="28"/>
        </w:rPr>
        <w:t>я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="00A00376" w:rsidRPr="007603F3">
        <w:rPr>
          <w:spacing w:val="8"/>
          <w:kern w:val="16"/>
          <w:sz w:val="28"/>
          <w:szCs w:val="28"/>
        </w:rPr>
        <w:t>е</w:t>
      </w:r>
      <w:r w:rsidR="00F41253">
        <w:rPr>
          <w:spacing w:val="8"/>
          <w:kern w:val="16"/>
          <w:sz w:val="28"/>
          <w:szCs w:val="28"/>
        </w:rPr>
        <w:t xml:space="preserve"> </w:t>
      </w:r>
      <w:r w:rsidR="00A00376" w:rsidRPr="007603F3">
        <w:rPr>
          <w:spacing w:val="8"/>
          <w:kern w:val="16"/>
          <w:sz w:val="28"/>
          <w:szCs w:val="28"/>
        </w:rPr>
        <w:t>т</w:t>
      </w:r>
      <w:r w:rsidRPr="007603F3">
        <w:rPr>
          <w:spacing w:val="8"/>
          <w:kern w:val="16"/>
          <w:sz w:val="28"/>
          <w:szCs w:val="28"/>
        </w:rPr>
        <w:t>:</w:t>
      </w:r>
      <w:r w:rsidR="00975AF8">
        <w:rPr>
          <w:spacing w:val="8"/>
          <w:kern w:val="16"/>
          <w:sz w:val="28"/>
          <w:szCs w:val="28"/>
        </w:rPr>
        <w:t xml:space="preserve"> </w:t>
      </w:r>
    </w:p>
    <w:p w:rsidR="00FC1866" w:rsidRPr="00C6218C" w:rsidRDefault="00FC1866" w:rsidP="00E32DC5">
      <w:pPr>
        <w:pStyle w:val="af"/>
        <w:tabs>
          <w:tab w:val="left" w:pos="9355"/>
        </w:tabs>
        <w:ind w:right="-1" w:firstLine="709"/>
        <w:jc w:val="both"/>
      </w:pPr>
      <w:r w:rsidRPr="007765D4">
        <w:rPr>
          <w:sz w:val="28"/>
          <w:szCs w:val="28"/>
        </w:rPr>
        <w:t>1. Внести следующие изменения в постановление администрации района №734 от 31.12.2019</w:t>
      </w:r>
      <w:r w:rsidR="002B613A">
        <w:rPr>
          <w:sz w:val="28"/>
          <w:szCs w:val="28"/>
        </w:rPr>
        <w:t xml:space="preserve"> </w:t>
      </w:r>
      <w:r w:rsidRPr="007765D4">
        <w:rPr>
          <w:sz w:val="28"/>
          <w:szCs w:val="28"/>
        </w:rPr>
        <w:t>г</w:t>
      </w:r>
      <w:r w:rsidR="002B613A">
        <w:rPr>
          <w:sz w:val="28"/>
          <w:szCs w:val="28"/>
        </w:rPr>
        <w:t>.</w:t>
      </w:r>
      <w:r w:rsidRPr="007765D4">
        <w:rPr>
          <w:sz w:val="28"/>
          <w:szCs w:val="28"/>
        </w:rPr>
        <w:t xml:space="preserve"> «Об утверждении муниципальной программы «Повышение безопасности дорожного движения в </w:t>
      </w:r>
      <w:proofErr w:type="spellStart"/>
      <w:r w:rsidRPr="007765D4">
        <w:rPr>
          <w:sz w:val="28"/>
          <w:szCs w:val="28"/>
        </w:rPr>
        <w:t>Калманском</w:t>
      </w:r>
      <w:proofErr w:type="spellEnd"/>
      <w:r w:rsidRPr="007765D4">
        <w:rPr>
          <w:sz w:val="28"/>
          <w:szCs w:val="28"/>
        </w:rPr>
        <w:t xml:space="preserve"> районе на 2020-2024 годы»:</w:t>
      </w:r>
    </w:p>
    <w:p w:rsidR="00FC1866" w:rsidRDefault="00FC1866" w:rsidP="00A00376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-приложение №1 читать</w:t>
      </w:r>
      <w:r w:rsidR="00D75675">
        <w:rPr>
          <w:sz w:val="28"/>
          <w:szCs w:val="28"/>
        </w:rPr>
        <w:t xml:space="preserve"> в новой редакции (прилагаются).</w:t>
      </w:r>
    </w:p>
    <w:p w:rsidR="00FC1866" w:rsidRDefault="00732CF5" w:rsidP="00E32DC5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1866">
        <w:rPr>
          <w:sz w:val="28"/>
          <w:szCs w:val="28"/>
        </w:rPr>
        <w:t xml:space="preserve">. </w:t>
      </w:r>
      <w:proofErr w:type="gramStart"/>
      <w:r w:rsidR="00FC1866" w:rsidRPr="004E1C56">
        <w:rPr>
          <w:sz w:val="28"/>
          <w:szCs w:val="28"/>
        </w:rPr>
        <w:t>Разместить</w:t>
      </w:r>
      <w:proofErr w:type="gramEnd"/>
      <w:r w:rsidR="00FC1866" w:rsidRPr="004E1C56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FC1866" w:rsidRPr="004E1C56">
        <w:rPr>
          <w:sz w:val="28"/>
          <w:szCs w:val="28"/>
        </w:rPr>
        <w:t>Калманского</w:t>
      </w:r>
      <w:proofErr w:type="spellEnd"/>
      <w:r w:rsidR="00FC1866" w:rsidRPr="004E1C56">
        <w:rPr>
          <w:sz w:val="28"/>
          <w:szCs w:val="28"/>
        </w:rPr>
        <w:t xml:space="preserve"> района в сети Интернет.</w:t>
      </w:r>
    </w:p>
    <w:p w:rsidR="00973027" w:rsidRDefault="00732CF5" w:rsidP="00E32DC5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1866">
        <w:rPr>
          <w:sz w:val="28"/>
          <w:szCs w:val="28"/>
        </w:rPr>
        <w:t xml:space="preserve">. </w:t>
      </w:r>
      <w:r w:rsidR="00FC1866" w:rsidRPr="004E1C56">
        <w:rPr>
          <w:sz w:val="28"/>
          <w:szCs w:val="28"/>
        </w:rPr>
        <w:t xml:space="preserve"> </w:t>
      </w:r>
      <w:proofErr w:type="gramStart"/>
      <w:r w:rsidR="00FC1866" w:rsidRPr="004E1C56">
        <w:rPr>
          <w:sz w:val="28"/>
          <w:szCs w:val="28"/>
        </w:rPr>
        <w:t>Контроль за</w:t>
      </w:r>
      <w:proofErr w:type="gramEnd"/>
      <w:r w:rsidR="00FC1866" w:rsidRPr="004E1C5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613A" w:rsidRPr="004E1C56" w:rsidRDefault="002B613A" w:rsidP="00973027">
      <w:pPr>
        <w:jc w:val="both"/>
        <w:rPr>
          <w:sz w:val="28"/>
          <w:szCs w:val="28"/>
        </w:rPr>
      </w:pPr>
    </w:p>
    <w:tbl>
      <w:tblPr>
        <w:tblW w:w="12304" w:type="dxa"/>
        <w:tblLook w:val="04A0"/>
      </w:tblPr>
      <w:tblGrid>
        <w:gridCol w:w="9747"/>
        <w:gridCol w:w="2557"/>
      </w:tblGrid>
      <w:tr w:rsidR="00973027" w:rsidRPr="004E1C56" w:rsidTr="005934EF">
        <w:trPr>
          <w:trHeight w:val="861"/>
        </w:trPr>
        <w:tc>
          <w:tcPr>
            <w:tcW w:w="9747" w:type="dxa"/>
          </w:tcPr>
          <w:p w:rsidR="00973027" w:rsidRPr="004E1C56" w:rsidRDefault="00973027" w:rsidP="002D4946">
            <w:pPr>
              <w:ind w:right="-2801"/>
              <w:rPr>
                <w:sz w:val="28"/>
                <w:szCs w:val="28"/>
              </w:rPr>
            </w:pPr>
            <w:r w:rsidRPr="004E1C56">
              <w:rPr>
                <w:sz w:val="28"/>
                <w:szCs w:val="28"/>
              </w:rPr>
              <w:t xml:space="preserve"> </w:t>
            </w:r>
            <w:r w:rsidR="00131584">
              <w:rPr>
                <w:sz w:val="28"/>
                <w:szCs w:val="28"/>
              </w:rPr>
              <w:t>Г</w:t>
            </w:r>
            <w:r w:rsidR="002D4946">
              <w:rPr>
                <w:sz w:val="28"/>
                <w:szCs w:val="28"/>
              </w:rPr>
              <w:t>л</w:t>
            </w:r>
            <w:r w:rsidR="00131584">
              <w:rPr>
                <w:sz w:val="28"/>
                <w:szCs w:val="28"/>
              </w:rPr>
              <w:t xml:space="preserve">ава  </w:t>
            </w:r>
            <w:proofErr w:type="spellStart"/>
            <w:r w:rsidRPr="004E1C56">
              <w:rPr>
                <w:sz w:val="28"/>
                <w:szCs w:val="28"/>
              </w:rPr>
              <w:t>Калманского</w:t>
            </w:r>
            <w:proofErr w:type="spellEnd"/>
            <w:r w:rsidRPr="004E1C56">
              <w:rPr>
                <w:sz w:val="28"/>
                <w:szCs w:val="28"/>
              </w:rPr>
              <w:t xml:space="preserve"> района</w:t>
            </w:r>
            <w:r w:rsidR="00A35350">
              <w:rPr>
                <w:sz w:val="28"/>
                <w:szCs w:val="28"/>
              </w:rPr>
              <w:t xml:space="preserve">                           </w:t>
            </w:r>
            <w:r w:rsidR="009F6BF1">
              <w:rPr>
                <w:sz w:val="28"/>
                <w:szCs w:val="28"/>
              </w:rPr>
              <w:t xml:space="preserve">                 </w:t>
            </w:r>
            <w:r w:rsidR="002D4946">
              <w:rPr>
                <w:sz w:val="28"/>
                <w:szCs w:val="28"/>
              </w:rPr>
              <w:t xml:space="preserve"> </w:t>
            </w:r>
            <w:r w:rsidR="009F6BF1">
              <w:rPr>
                <w:sz w:val="28"/>
                <w:szCs w:val="28"/>
              </w:rPr>
              <w:t xml:space="preserve">              </w:t>
            </w:r>
            <w:r w:rsidR="0091628E">
              <w:rPr>
                <w:sz w:val="28"/>
                <w:szCs w:val="28"/>
              </w:rPr>
              <w:t xml:space="preserve">О.В. </w:t>
            </w:r>
            <w:proofErr w:type="spellStart"/>
            <w:r w:rsidR="0091628E">
              <w:rPr>
                <w:sz w:val="28"/>
                <w:szCs w:val="28"/>
              </w:rPr>
              <w:t>Чернолуцкая</w:t>
            </w:r>
            <w:proofErr w:type="spellEnd"/>
            <w:r w:rsidR="00A35350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557" w:type="dxa"/>
          </w:tcPr>
          <w:p w:rsidR="00973027" w:rsidRPr="004E1C56" w:rsidRDefault="00973027" w:rsidP="005934EF">
            <w:pPr>
              <w:ind w:left="175"/>
              <w:jc w:val="center"/>
              <w:rPr>
                <w:sz w:val="28"/>
                <w:szCs w:val="28"/>
              </w:rPr>
            </w:pPr>
          </w:p>
        </w:tc>
      </w:tr>
    </w:tbl>
    <w:p w:rsidR="00973027" w:rsidRDefault="00973027" w:rsidP="00973027">
      <w:pPr>
        <w:ind w:right="-82"/>
        <w:jc w:val="both"/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F41253" w:rsidRDefault="00F41253" w:rsidP="00726313">
      <w:pPr>
        <w:rPr>
          <w:spacing w:val="34"/>
          <w:sz w:val="28"/>
          <w:szCs w:val="28"/>
        </w:rPr>
      </w:pPr>
    </w:p>
    <w:p w:rsidR="00026CB1" w:rsidRDefault="00726313" w:rsidP="0072631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:rsidR="00D1506E" w:rsidRDefault="00026CB1" w:rsidP="0072631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="00726313">
        <w:rPr>
          <w:sz w:val="24"/>
        </w:rPr>
        <w:t xml:space="preserve">   </w:t>
      </w:r>
      <w:r w:rsidR="00D1506E">
        <w:rPr>
          <w:sz w:val="24"/>
        </w:rPr>
        <w:t>Приложение  №1 к  постановлению</w:t>
      </w:r>
    </w:p>
    <w:p w:rsidR="00D1506E" w:rsidRDefault="00D1506E" w:rsidP="00D1506E">
      <w:pPr>
        <w:ind w:firstLine="5103"/>
        <w:rPr>
          <w:sz w:val="24"/>
        </w:rPr>
      </w:pP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Калманского</w:t>
      </w:r>
      <w:proofErr w:type="spellEnd"/>
      <w:r>
        <w:rPr>
          <w:sz w:val="24"/>
        </w:rPr>
        <w:t xml:space="preserve"> района</w:t>
      </w:r>
    </w:p>
    <w:p w:rsidR="00584CB7" w:rsidRPr="00CD04C4" w:rsidRDefault="005C2485" w:rsidP="00CD04C4">
      <w:pPr>
        <w:ind w:firstLine="5103"/>
        <w:rPr>
          <w:sz w:val="24"/>
        </w:rPr>
      </w:pPr>
      <w:r>
        <w:rPr>
          <w:sz w:val="24"/>
        </w:rPr>
        <w:t>от _____</w:t>
      </w:r>
      <w:r w:rsidR="002C6482" w:rsidRPr="002C6482">
        <w:rPr>
          <w:sz w:val="24"/>
        </w:rPr>
        <w:t>_</w:t>
      </w:r>
      <w:r w:rsidR="00880FEF">
        <w:rPr>
          <w:sz w:val="24"/>
        </w:rPr>
        <w:t>_</w:t>
      </w:r>
      <w:r w:rsidR="002C6482" w:rsidRPr="002C6482">
        <w:rPr>
          <w:sz w:val="24"/>
        </w:rPr>
        <w:t>_</w:t>
      </w:r>
      <w:r w:rsidR="00880FEF">
        <w:rPr>
          <w:sz w:val="24"/>
        </w:rPr>
        <w:t>__</w:t>
      </w:r>
      <w:r w:rsidR="000F41BA">
        <w:rPr>
          <w:sz w:val="24"/>
        </w:rPr>
        <w:t>__</w:t>
      </w:r>
      <w:r w:rsidR="00DA511A" w:rsidRPr="002C6482">
        <w:rPr>
          <w:sz w:val="24"/>
        </w:rPr>
        <w:t xml:space="preserve"> </w:t>
      </w:r>
      <w:r w:rsidR="00D1506E" w:rsidRPr="002C6482">
        <w:rPr>
          <w:sz w:val="24"/>
        </w:rPr>
        <w:t>20</w:t>
      </w:r>
      <w:r w:rsidR="006D2820">
        <w:rPr>
          <w:sz w:val="24"/>
        </w:rPr>
        <w:t xml:space="preserve">__ </w:t>
      </w:r>
      <w:r w:rsidR="00D1506E" w:rsidRPr="002C6482">
        <w:rPr>
          <w:sz w:val="24"/>
        </w:rPr>
        <w:t xml:space="preserve"> года № </w:t>
      </w:r>
      <w:r w:rsidR="002C6482" w:rsidRPr="002C6482">
        <w:rPr>
          <w:sz w:val="24"/>
        </w:rPr>
        <w:t>___</w:t>
      </w:r>
      <w:r w:rsidR="000F41BA">
        <w:rPr>
          <w:sz w:val="24"/>
        </w:rPr>
        <w:t>___</w:t>
      </w:r>
    </w:p>
    <w:p w:rsidR="00584CB7" w:rsidRPr="00071FC0" w:rsidRDefault="00584CB7" w:rsidP="00240EDE"/>
    <w:p w:rsidR="00584CB7" w:rsidRPr="00D1506E" w:rsidRDefault="00D1506E" w:rsidP="00D1506E">
      <w:pPr>
        <w:jc w:val="center"/>
        <w:rPr>
          <w:sz w:val="28"/>
        </w:rPr>
      </w:pPr>
      <w:r>
        <w:rPr>
          <w:sz w:val="28"/>
        </w:rPr>
        <w:t>«</w:t>
      </w:r>
      <w:r w:rsidR="00584CB7" w:rsidRPr="00F72CD9">
        <w:rPr>
          <w:sz w:val="28"/>
        </w:rPr>
        <w:t>ПАСПОРТ</w:t>
      </w:r>
      <w:r>
        <w:rPr>
          <w:sz w:val="28"/>
        </w:rPr>
        <w:t xml:space="preserve"> ПРОГРАММЫ</w:t>
      </w:r>
    </w:p>
    <w:p w:rsidR="00584CB7" w:rsidRDefault="00F72CD9" w:rsidP="00D1506E">
      <w:pPr>
        <w:jc w:val="center"/>
        <w:rPr>
          <w:sz w:val="28"/>
        </w:rPr>
      </w:pPr>
      <w:r w:rsidRPr="00F72CD9">
        <w:rPr>
          <w:sz w:val="28"/>
        </w:rPr>
        <w:t>«</w:t>
      </w:r>
      <w:r>
        <w:rPr>
          <w:sz w:val="28"/>
        </w:rPr>
        <w:t>П</w:t>
      </w:r>
      <w:r w:rsidRPr="00F72CD9">
        <w:rPr>
          <w:sz w:val="28"/>
        </w:rPr>
        <w:t>овышение безопасности дорожного</w:t>
      </w:r>
      <w:r>
        <w:rPr>
          <w:sz w:val="28"/>
        </w:rPr>
        <w:t xml:space="preserve"> </w:t>
      </w:r>
      <w:r w:rsidRPr="00F72CD9">
        <w:rPr>
          <w:sz w:val="28"/>
        </w:rPr>
        <w:t xml:space="preserve">движения в </w:t>
      </w:r>
      <w:proofErr w:type="spellStart"/>
      <w:r>
        <w:rPr>
          <w:sz w:val="28"/>
        </w:rPr>
        <w:t>К</w:t>
      </w:r>
      <w:r w:rsidR="00D1506E">
        <w:rPr>
          <w:sz w:val="28"/>
        </w:rPr>
        <w:t>алманском</w:t>
      </w:r>
      <w:proofErr w:type="spellEnd"/>
      <w:r w:rsidR="00D1506E">
        <w:rPr>
          <w:sz w:val="28"/>
        </w:rPr>
        <w:t xml:space="preserve"> районе</w:t>
      </w:r>
      <w:r w:rsidRPr="00F72CD9">
        <w:rPr>
          <w:sz w:val="28"/>
        </w:rPr>
        <w:t>»</w:t>
      </w:r>
    </w:p>
    <w:p w:rsidR="00D35025" w:rsidRPr="00D1506E" w:rsidRDefault="00D35025" w:rsidP="00D1506E">
      <w:pPr>
        <w:jc w:val="center"/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62"/>
      </w:tblGrid>
      <w:tr w:rsidR="00584CB7" w:rsidRPr="0089029D" w:rsidTr="00D82769"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</w:t>
            </w:r>
            <w:r w:rsidR="001E3015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исполнител</w:t>
            </w:r>
            <w:r w:rsidR="001E3015">
              <w:rPr>
                <w:sz w:val="24"/>
                <w:szCs w:val="24"/>
              </w:rPr>
              <w:t>ь</w:t>
            </w:r>
          </w:p>
          <w:p w:rsidR="00584CB7" w:rsidRPr="0089029D" w:rsidRDefault="00584CB7" w:rsidP="001E3015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9029D">
              <w:rPr>
                <w:sz w:val="24"/>
                <w:szCs w:val="24"/>
              </w:rPr>
              <w:t xml:space="preserve">рограммы  </w:t>
            </w:r>
          </w:p>
        </w:tc>
        <w:tc>
          <w:tcPr>
            <w:tcW w:w="6662" w:type="dxa"/>
            <w:shd w:val="clear" w:color="auto" w:fill="auto"/>
          </w:tcPr>
          <w:p w:rsidR="00584CB7" w:rsidRPr="0089029D" w:rsidRDefault="00584CB7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Калманского</w:t>
            </w:r>
            <w:proofErr w:type="spellEnd"/>
            <w:r w:rsidRPr="0089029D">
              <w:rPr>
                <w:sz w:val="24"/>
                <w:szCs w:val="24"/>
              </w:rPr>
              <w:t xml:space="preserve"> района</w:t>
            </w:r>
          </w:p>
        </w:tc>
      </w:tr>
      <w:tr w:rsidR="00584CB7" w:rsidRPr="0089029D" w:rsidTr="00D82769">
        <w:trPr>
          <w:trHeight w:val="449"/>
        </w:trPr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662" w:type="dxa"/>
            <w:shd w:val="clear" w:color="auto" w:fill="auto"/>
          </w:tcPr>
          <w:p w:rsidR="00584CB7" w:rsidRPr="0089029D" w:rsidRDefault="00964601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сельсоветов (по  согласованию)</w:t>
            </w:r>
          </w:p>
        </w:tc>
      </w:tr>
      <w:tr w:rsidR="00584CB7" w:rsidRPr="0089029D" w:rsidTr="00D82769">
        <w:trPr>
          <w:trHeight w:val="570"/>
        </w:trPr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 п</w:t>
            </w:r>
            <w:r w:rsidRPr="0089029D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shd w:val="clear" w:color="auto" w:fill="auto"/>
          </w:tcPr>
          <w:p w:rsidR="00D31F0D" w:rsidRDefault="00584CB7" w:rsidP="00240EDE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Калманского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9029D">
              <w:rPr>
                <w:sz w:val="24"/>
                <w:szCs w:val="24"/>
              </w:rPr>
              <w:t xml:space="preserve"> района</w:t>
            </w:r>
          </w:p>
          <w:p w:rsidR="004B2039" w:rsidRDefault="001C3BBA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 по  безопасности  дорожного движения администрации </w:t>
            </w:r>
            <w:proofErr w:type="spellStart"/>
            <w:r>
              <w:rPr>
                <w:sz w:val="24"/>
                <w:szCs w:val="24"/>
              </w:rPr>
              <w:t>Калманского</w:t>
            </w:r>
            <w:proofErr w:type="spellEnd"/>
            <w:r>
              <w:rPr>
                <w:sz w:val="24"/>
                <w:szCs w:val="24"/>
              </w:rPr>
              <w:t xml:space="preserve">  района</w:t>
            </w:r>
            <w:r w:rsidR="00964601">
              <w:rPr>
                <w:sz w:val="24"/>
                <w:szCs w:val="24"/>
              </w:rPr>
              <w:t xml:space="preserve"> </w:t>
            </w:r>
          </w:p>
          <w:p w:rsidR="00964601" w:rsidRDefault="004B2039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 образованию администрации района</w:t>
            </w:r>
          </w:p>
          <w:p w:rsidR="00584CB7" w:rsidRPr="0089029D" w:rsidRDefault="00964601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МО МВД России «</w:t>
            </w:r>
            <w:proofErr w:type="spellStart"/>
            <w:r>
              <w:rPr>
                <w:sz w:val="24"/>
                <w:szCs w:val="24"/>
              </w:rPr>
              <w:t>Топчихинский</w:t>
            </w:r>
            <w:proofErr w:type="spellEnd"/>
            <w:r>
              <w:rPr>
                <w:sz w:val="24"/>
                <w:szCs w:val="24"/>
              </w:rPr>
              <w:t>» (по  согласованию)</w:t>
            </w:r>
          </w:p>
          <w:p w:rsidR="004B2039" w:rsidRPr="0089029D" w:rsidRDefault="00F37139" w:rsidP="008D2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редакция газеты «Заря </w:t>
            </w:r>
            <w:proofErr w:type="spellStart"/>
            <w:r>
              <w:rPr>
                <w:sz w:val="24"/>
                <w:szCs w:val="24"/>
              </w:rPr>
              <w:t>Приобья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964601">
              <w:rPr>
                <w:sz w:val="24"/>
                <w:szCs w:val="24"/>
              </w:rPr>
              <w:t xml:space="preserve"> (по  согласованию)</w:t>
            </w:r>
          </w:p>
        </w:tc>
      </w:tr>
      <w:tr w:rsidR="00584CB7" w:rsidRPr="0089029D" w:rsidTr="00D82769">
        <w:trPr>
          <w:trHeight w:val="393"/>
        </w:trPr>
        <w:tc>
          <w:tcPr>
            <w:tcW w:w="3261" w:type="dxa"/>
            <w:shd w:val="clear" w:color="auto" w:fill="auto"/>
          </w:tcPr>
          <w:p w:rsidR="00584CB7" w:rsidRDefault="001E3015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  <w:r w:rsidRPr="008902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9029D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shd w:val="clear" w:color="auto" w:fill="auto"/>
          </w:tcPr>
          <w:p w:rsidR="00584CB7" w:rsidRPr="0089029D" w:rsidRDefault="001E3015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4CB7" w:rsidRPr="0089029D" w:rsidTr="00D82769">
        <w:tc>
          <w:tcPr>
            <w:tcW w:w="3261" w:type="dxa"/>
            <w:shd w:val="clear" w:color="auto" w:fill="auto"/>
          </w:tcPr>
          <w:p w:rsidR="00584CB7" w:rsidRPr="0089029D" w:rsidRDefault="001E3015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shd w:val="clear" w:color="auto" w:fill="auto"/>
          </w:tcPr>
          <w:p w:rsidR="00584CB7" w:rsidRPr="00083446" w:rsidRDefault="001E3015" w:rsidP="001E3015">
            <w:pPr>
              <w:jc w:val="both"/>
              <w:rPr>
                <w:color w:val="262626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Снижение аварийности на дорогах района, </w:t>
            </w:r>
            <w:r w:rsidRPr="0026634D">
              <w:rPr>
                <w:sz w:val="24"/>
                <w:szCs w:val="24"/>
              </w:rPr>
              <w:t>сокращение смертности от дорожно-тран</w:t>
            </w:r>
            <w:r>
              <w:rPr>
                <w:sz w:val="24"/>
                <w:szCs w:val="24"/>
              </w:rPr>
              <w:t xml:space="preserve">спортных происшествий </w:t>
            </w:r>
          </w:p>
        </w:tc>
      </w:tr>
      <w:tr w:rsidR="00584CB7" w:rsidRPr="0089029D" w:rsidTr="00D82769">
        <w:trPr>
          <w:trHeight w:val="1963"/>
        </w:trPr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>п</w:t>
            </w:r>
            <w:r w:rsidRPr="0089029D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shd w:val="clear" w:color="auto" w:fill="auto"/>
          </w:tcPr>
          <w:p w:rsidR="00584CB7" w:rsidRDefault="00584CB7" w:rsidP="00240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Pr="0089029D">
              <w:rPr>
                <w:sz w:val="24"/>
                <w:szCs w:val="24"/>
              </w:rPr>
              <w:t>рофилактика, предупреждение опасного поведения участников дорожного д</w:t>
            </w:r>
            <w:r>
              <w:rPr>
                <w:sz w:val="24"/>
                <w:szCs w:val="24"/>
              </w:rPr>
              <w:t>вижения.</w:t>
            </w:r>
            <w:r w:rsidRPr="0089029D">
              <w:rPr>
                <w:sz w:val="24"/>
                <w:szCs w:val="24"/>
              </w:rPr>
              <w:t xml:space="preserve"> </w:t>
            </w:r>
          </w:p>
          <w:p w:rsidR="00584CB7" w:rsidRPr="0089029D" w:rsidRDefault="00584CB7" w:rsidP="00240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безопасности детей, участвующих в дорожном движении, снижение детского травматизма.</w:t>
            </w:r>
          </w:p>
          <w:p w:rsidR="00584CB7" w:rsidRDefault="00584CB7" w:rsidP="001E30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880FEF" w:rsidRPr="00880FEF">
              <w:rPr>
                <w:sz w:val="24"/>
                <w:szCs w:val="24"/>
              </w:rPr>
              <w:t>Развитие системы организации движения транспортных средств, пешеходов и повышение безопасности дорожных условий. Содержание автомобильных дорог общего пользования местного значения</w:t>
            </w:r>
            <w:r w:rsidR="002A6890">
              <w:rPr>
                <w:sz w:val="24"/>
                <w:szCs w:val="24"/>
              </w:rPr>
              <w:t>.</w:t>
            </w:r>
          </w:p>
          <w:p w:rsidR="00404F79" w:rsidRPr="0089029D" w:rsidRDefault="00404F79" w:rsidP="001E3015">
            <w:pPr>
              <w:jc w:val="both"/>
              <w:rPr>
                <w:sz w:val="24"/>
                <w:szCs w:val="24"/>
              </w:rPr>
            </w:pPr>
          </w:p>
        </w:tc>
      </w:tr>
      <w:tr w:rsidR="00584CB7" w:rsidRPr="0089029D" w:rsidTr="00D82769">
        <w:trPr>
          <w:trHeight w:val="897"/>
        </w:trPr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>Целевые индикаторы и показатели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shd w:val="clear" w:color="auto" w:fill="auto"/>
          </w:tcPr>
          <w:p w:rsidR="00584CB7" w:rsidRDefault="001E3015" w:rsidP="006F4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4CB7" w:rsidRPr="0089029D">
              <w:rPr>
                <w:sz w:val="24"/>
                <w:szCs w:val="24"/>
              </w:rPr>
              <w:t>число лиц, погибших в дорожно-транспортных происшествиях</w:t>
            </w:r>
            <w:r w:rsidR="00880FEF">
              <w:rPr>
                <w:sz w:val="24"/>
                <w:szCs w:val="24"/>
              </w:rPr>
              <w:t>, чел.</w:t>
            </w:r>
            <w:r w:rsidR="00584CB7" w:rsidRPr="0089029D">
              <w:rPr>
                <w:sz w:val="24"/>
                <w:szCs w:val="24"/>
              </w:rPr>
              <w:t>;</w:t>
            </w:r>
          </w:p>
          <w:p w:rsidR="00584CB7" w:rsidRDefault="001E3015" w:rsidP="00880F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4CB7">
              <w:rPr>
                <w:sz w:val="24"/>
                <w:szCs w:val="24"/>
              </w:rPr>
              <w:t>число детей, получивших травмы в ДТП</w:t>
            </w:r>
            <w:r w:rsidR="00880FEF">
              <w:rPr>
                <w:sz w:val="24"/>
                <w:szCs w:val="24"/>
              </w:rPr>
              <w:t>, чел.</w:t>
            </w:r>
            <w:r w:rsidR="00584CB7">
              <w:rPr>
                <w:sz w:val="24"/>
                <w:szCs w:val="24"/>
              </w:rPr>
              <w:t>;</w:t>
            </w:r>
          </w:p>
          <w:p w:rsidR="00F53088" w:rsidRDefault="00596336" w:rsidP="00D35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74702">
              <w:rPr>
                <w:sz w:val="24"/>
                <w:szCs w:val="24"/>
              </w:rPr>
              <w:t xml:space="preserve">количество </w:t>
            </w:r>
            <w:r w:rsidR="005122F3">
              <w:rPr>
                <w:sz w:val="24"/>
                <w:szCs w:val="24"/>
              </w:rPr>
              <w:t>обустро</w:t>
            </w:r>
            <w:r w:rsidR="006376AE">
              <w:rPr>
                <w:sz w:val="24"/>
                <w:szCs w:val="24"/>
              </w:rPr>
              <w:t>енных</w:t>
            </w:r>
            <w:r w:rsidR="005122F3">
              <w:rPr>
                <w:sz w:val="24"/>
                <w:szCs w:val="24"/>
              </w:rPr>
              <w:t xml:space="preserve"> пешеходных переходов в  </w:t>
            </w:r>
            <w:r w:rsidR="00C009FA">
              <w:rPr>
                <w:sz w:val="24"/>
                <w:szCs w:val="24"/>
              </w:rPr>
              <w:t xml:space="preserve">непосредственной  близости </w:t>
            </w:r>
            <w:r w:rsidR="00D35025">
              <w:rPr>
                <w:sz w:val="24"/>
                <w:szCs w:val="24"/>
              </w:rPr>
              <w:t>социально значимых объектов</w:t>
            </w:r>
            <w:r w:rsidR="006A6C29">
              <w:rPr>
                <w:sz w:val="24"/>
                <w:szCs w:val="24"/>
              </w:rPr>
              <w:t xml:space="preserve"> </w:t>
            </w:r>
          </w:p>
          <w:p w:rsidR="00404F79" w:rsidRPr="0089029D" w:rsidRDefault="00404F79" w:rsidP="00D35025">
            <w:pPr>
              <w:jc w:val="both"/>
              <w:rPr>
                <w:sz w:val="24"/>
                <w:szCs w:val="24"/>
              </w:rPr>
            </w:pPr>
          </w:p>
        </w:tc>
      </w:tr>
      <w:tr w:rsidR="00584CB7" w:rsidRPr="0089029D" w:rsidTr="00D82769">
        <w:trPr>
          <w:trHeight w:val="651"/>
        </w:trPr>
        <w:tc>
          <w:tcPr>
            <w:tcW w:w="3261" w:type="dxa"/>
            <w:shd w:val="clear" w:color="auto" w:fill="auto"/>
          </w:tcPr>
          <w:p w:rsidR="00584CB7" w:rsidRPr="0089029D" w:rsidRDefault="00584CB7" w:rsidP="001E3015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>и и этапы</w:t>
            </w:r>
            <w:r w:rsidRPr="0089029D">
              <w:rPr>
                <w:sz w:val="24"/>
                <w:szCs w:val="24"/>
              </w:rPr>
              <w:t xml:space="preserve"> реализации </w:t>
            </w:r>
            <w:r>
              <w:rPr>
                <w:sz w:val="24"/>
                <w:szCs w:val="24"/>
              </w:rPr>
              <w:t>п</w:t>
            </w:r>
            <w:r w:rsidRPr="0089029D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shd w:val="clear" w:color="auto" w:fill="auto"/>
          </w:tcPr>
          <w:p w:rsidR="00584CB7" w:rsidRPr="0089029D" w:rsidRDefault="00584CB7" w:rsidP="00C303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03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029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303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9029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84CB7" w:rsidRPr="0089029D" w:rsidTr="005866FA">
        <w:trPr>
          <w:trHeight w:val="812"/>
        </w:trPr>
        <w:tc>
          <w:tcPr>
            <w:tcW w:w="3261" w:type="dxa"/>
            <w:shd w:val="clear" w:color="auto" w:fill="auto"/>
          </w:tcPr>
          <w:p w:rsidR="00584CB7" w:rsidRPr="0089029D" w:rsidRDefault="00584CB7" w:rsidP="00757737">
            <w:pPr>
              <w:rPr>
                <w:sz w:val="24"/>
                <w:szCs w:val="24"/>
              </w:rPr>
            </w:pPr>
            <w:r w:rsidRPr="0089029D">
              <w:rPr>
                <w:sz w:val="24"/>
                <w:szCs w:val="24"/>
              </w:rPr>
              <w:t>Объемы финансирования</w:t>
            </w:r>
            <w:r w:rsidR="00757737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62" w:type="dxa"/>
            <w:shd w:val="clear" w:color="auto" w:fill="auto"/>
          </w:tcPr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муниципальной программы – </w:t>
            </w:r>
            <w:r w:rsidR="00AF5DA1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022D8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F9131E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="00AF5DA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9131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F5DA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тыс.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руб.,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 том числе:</w:t>
            </w:r>
          </w:p>
          <w:p w:rsidR="00584CB7" w:rsidRPr="00CD6D7F" w:rsidRDefault="0075773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>а счет средств районного бюджета –</w:t>
            </w:r>
            <w:r w:rsidR="001C0059">
              <w:rPr>
                <w:rFonts w:ascii="Times New Roman" w:hAnsi="Times New Roman" w:cs="Times New Roman"/>
                <w:sz w:val="24"/>
                <w:szCs w:val="28"/>
              </w:rPr>
              <w:t>18490,18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>руб., из них:</w:t>
            </w:r>
          </w:p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</w:t>
            </w:r>
            <w:r w:rsidR="00C303DB" w:rsidRPr="00CD6D7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году – 10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</w:t>
            </w:r>
            <w:r w:rsidR="00C303DB" w:rsidRPr="00CD6D7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году </w:t>
            </w:r>
            <w:r w:rsidR="00F72CD9" w:rsidRPr="00CD6D7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3AB6" w:rsidRPr="00722023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  <w:r w:rsidR="0053725E" w:rsidRPr="00722023">
              <w:rPr>
                <w:rFonts w:ascii="Times New Roman" w:hAnsi="Times New Roman" w:cs="Times New Roman"/>
                <w:sz w:val="24"/>
                <w:szCs w:val="28"/>
              </w:rPr>
              <w:t>92,8</w:t>
            </w:r>
            <w:r w:rsidRPr="00722023">
              <w:rPr>
                <w:rFonts w:ascii="Times New Roman" w:hAnsi="Times New Roman" w:cs="Times New Roman"/>
                <w:sz w:val="24"/>
                <w:szCs w:val="28"/>
              </w:rPr>
              <w:t xml:space="preserve"> тыс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</w:t>
            </w:r>
            <w:r w:rsidR="00C303DB" w:rsidRPr="00CD6D7F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году – </w:t>
            </w:r>
            <w:r w:rsidR="00EB64DB">
              <w:rPr>
                <w:rFonts w:ascii="Times New Roman" w:hAnsi="Times New Roman" w:cs="Times New Roman"/>
                <w:sz w:val="24"/>
                <w:szCs w:val="28"/>
              </w:rPr>
              <w:t>3943,77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</w:t>
            </w:r>
            <w:r w:rsidR="00C303DB" w:rsidRPr="00CD6D7F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году – </w:t>
            </w:r>
            <w:r w:rsidR="00AF5DA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2E2A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F5DA1">
              <w:rPr>
                <w:rFonts w:ascii="Times New Roman" w:hAnsi="Times New Roman" w:cs="Times New Roman"/>
                <w:sz w:val="24"/>
                <w:szCs w:val="28"/>
              </w:rPr>
              <w:t>10,71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84CB7" w:rsidRPr="00CD6D7F" w:rsidRDefault="00584CB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</w:t>
            </w:r>
            <w:r w:rsidR="00C303DB" w:rsidRPr="00CD6D7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3D31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году – </w:t>
            </w:r>
            <w:r w:rsidR="009F42D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C005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F42DA">
              <w:rPr>
                <w:rFonts w:ascii="Times New Roman" w:hAnsi="Times New Roman" w:cs="Times New Roman"/>
                <w:sz w:val="24"/>
                <w:szCs w:val="28"/>
              </w:rPr>
              <w:t>32,9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="0075773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  <w:p w:rsidR="00584CB7" w:rsidRPr="00CD6D7F" w:rsidRDefault="00757737" w:rsidP="00757737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а счет средств бюджетов поселений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тыс.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84CB7" w:rsidRPr="00CD6D7F">
              <w:rPr>
                <w:rFonts w:ascii="Times New Roman" w:hAnsi="Times New Roman" w:cs="Times New Roman"/>
                <w:sz w:val="24"/>
                <w:szCs w:val="28"/>
              </w:rPr>
              <w:t>руб., из них:</w:t>
            </w:r>
          </w:p>
          <w:p w:rsidR="00C303DB" w:rsidRPr="00CD6D7F" w:rsidRDefault="00C303DB" w:rsidP="00C303DB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2020 году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,0 тыс. руб.;</w:t>
            </w:r>
          </w:p>
          <w:p w:rsidR="00C303DB" w:rsidRPr="00CD6D7F" w:rsidRDefault="00C303DB" w:rsidP="00C303DB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в 2021 году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,0 тыс. руб.;</w:t>
            </w:r>
          </w:p>
          <w:p w:rsidR="00C303DB" w:rsidRPr="00CD6D7F" w:rsidRDefault="00C303DB" w:rsidP="00C303DB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в 2022 году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,0 тыс. руб.;</w:t>
            </w:r>
          </w:p>
          <w:p w:rsidR="00C303DB" w:rsidRPr="00CD6D7F" w:rsidRDefault="00C303DB" w:rsidP="00C303DB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в 2023 году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,0 тыс. руб.;</w:t>
            </w:r>
          </w:p>
          <w:p w:rsidR="00584CB7" w:rsidRPr="00CD6D7F" w:rsidRDefault="00C303DB" w:rsidP="00C0286D">
            <w:pPr>
              <w:pStyle w:val="ConsPlusNonformat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в 2024</w:t>
            </w:r>
            <w:r w:rsidR="003D311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 xml:space="preserve">году – </w:t>
            </w:r>
            <w:r w:rsidR="00C0286D" w:rsidRPr="00CD6D7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CD6D7F">
              <w:rPr>
                <w:rFonts w:ascii="Times New Roman" w:hAnsi="Times New Roman" w:cs="Times New Roman"/>
                <w:sz w:val="24"/>
                <w:szCs w:val="28"/>
              </w:rPr>
              <w:t>,0 тыс. руб.</w:t>
            </w:r>
          </w:p>
        </w:tc>
      </w:tr>
      <w:tr w:rsidR="00584CB7" w:rsidRPr="0089029D" w:rsidTr="00D82769">
        <w:trPr>
          <w:trHeight w:val="291"/>
        </w:trPr>
        <w:tc>
          <w:tcPr>
            <w:tcW w:w="3261" w:type="dxa"/>
            <w:shd w:val="clear" w:color="auto" w:fill="auto"/>
          </w:tcPr>
          <w:p w:rsidR="00584CB7" w:rsidRPr="0089029D" w:rsidRDefault="00757737" w:rsidP="001E3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</w:t>
            </w:r>
            <w:r w:rsidR="00584CB7" w:rsidRPr="0089029D">
              <w:rPr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6662" w:type="dxa"/>
            <w:shd w:val="clear" w:color="auto" w:fill="auto"/>
          </w:tcPr>
          <w:p w:rsidR="000C51DE" w:rsidRDefault="000C51DE" w:rsidP="00240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программных мероприятий, предусмотренных данной программой, позволит:</w:t>
            </w:r>
          </w:p>
          <w:p w:rsidR="00584CB7" w:rsidRDefault="001F5FF7" w:rsidP="00240E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4CB7" w:rsidRPr="00CA6FD9">
              <w:rPr>
                <w:sz w:val="24"/>
                <w:szCs w:val="24"/>
              </w:rPr>
              <w:t>сокра</w:t>
            </w:r>
            <w:r w:rsidR="005C2485">
              <w:rPr>
                <w:sz w:val="24"/>
                <w:szCs w:val="24"/>
              </w:rPr>
              <w:t>тить</w:t>
            </w:r>
            <w:r w:rsidR="00584CB7" w:rsidRPr="00CA6FD9">
              <w:rPr>
                <w:sz w:val="24"/>
                <w:szCs w:val="24"/>
              </w:rPr>
              <w:t xml:space="preserve"> смертност</w:t>
            </w:r>
            <w:r w:rsidR="005C2485">
              <w:rPr>
                <w:sz w:val="24"/>
                <w:szCs w:val="24"/>
              </w:rPr>
              <w:t>ь</w:t>
            </w:r>
            <w:r w:rsidR="00584CB7" w:rsidRPr="00CA6FD9">
              <w:rPr>
                <w:sz w:val="24"/>
                <w:szCs w:val="24"/>
              </w:rPr>
              <w:t xml:space="preserve"> от дорожно-транспортных происшествий</w:t>
            </w:r>
            <w:r w:rsidR="00584CB7">
              <w:rPr>
                <w:sz w:val="24"/>
                <w:szCs w:val="24"/>
              </w:rPr>
              <w:t xml:space="preserve"> до</w:t>
            </w:r>
            <w:r w:rsidR="00880FEF">
              <w:rPr>
                <w:sz w:val="24"/>
                <w:szCs w:val="24"/>
              </w:rPr>
              <w:t xml:space="preserve"> </w:t>
            </w:r>
            <w:r w:rsidR="00C303DB">
              <w:rPr>
                <w:sz w:val="24"/>
                <w:szCs w:val="24"/>
              </w:rPr>
              <w:t>3</w:t>
            </w:r>
            <w:r w:rsidR="00584CB7">
              <w:rPr>
                <w:sz w:val="24"/>
                <w:szCs w:val="24"/>
              </w:rPr>
              <w:t xml:space="preserve"> чел.;</w:t>
            </w:r>
          </w:p>
          <w:p w:rsidR="00584CB7" w:rsidRPr="0089029D" w:rsidRDefault="000C51DE" w:rsidP="005C2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4CB7">
              <w:rPr>
                <w:sz w:val="24"/>
                <w:szCs w:val="24"/>
              </w:rPr>
              <w:t>сокра</w:t>
            </w:r>
            <w:r w:rsidR="005C2485">
              <w:rPr>
                <w:sz w:val="24"/>
                <w:szCs w:val="24"/>
              </w:rPr>
              <w:t>тить</w:t>
            </w:r>
            <w:r w:rsidR="00584CB7">
              <w:rPr>
                <w:sz w:val="24"/>
                <w:szCs w:val="24"/>
              </w:rPr>
              <w:t xml:space="preserve"> количества</w:t>
            </w:r>
            <w:r w:rsidR="00584CB7" w:rsidRPr="00CA6FD9">
              <w:rPr>
                <w:sz w:val="24"/>
                <w:szCs w:val="24"/>
              </w:rPr>
              <w:t xml:space="preserve"> детей</w:t>
            </w:r>
            <w:r w:rsidR="00584CB7">
              <w:rPr>
                <w:sz w:val="24"/>
                <w:szCs w:val="24"/>
              </w:rPr>
              <w:t>,</w:t>
            </w:r>
            <w:r w:rsidR="00584CB7" w:rsidRPr="00CA6FD9">
              <w:rPr>
                <w:sz w:val="24"/>
                <w:szCs w:val="24"/>
              </w:rPr>
              <w:t xml:space="preserve"> получивших травмы в ДТП </w:t>
            </w:r>
            <w:r w:rsidR="00584CB7">
              <w:rPr>
                <w:sz w:val="24"/>
                <w:szCs w:val="24"/>
              </w:rPr>
              <w:t xml:space="preserve"> до 1 чел</w:t>
            </w:r>
            <w:r w:rsidR="00584CB7" w:rsidRPr="00CA6FD9">
              <w:rPr>
                <w:sz w:val="24"/>
                <w:szCs w:val="24"/>
              </w:rPr>
              <w:t>;</w:t>
            </w:r>
          </w:p>
        </w:tc>
      </w:tr>
    </w:tbl>
    <w:p w:rsidR="00380D57" w:rsidRDefault="00380D57" w:rsidP="00240E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510A" w:rsidRPr="00D82769" w:rsidRDefault="00BA510A" w:rsidP="00240E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CB7" w:rsidRPr="00380D57" w:rsidRDefault="00584CB7" w:rsidP="00380D57">
      <w:pPr>
        <w:pStyle w:val="ConsPlusNormal"/>
        <w:widowControl/>
        <w:numPr>
          <w:ilvl w:val="0"/>
          <w:numId w:val="11"/>
        </w:num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D57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0C51DE" w:rsidRPr="00380D57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 w:rsidRPr="00380D57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80D57" w:rsidRPr="0038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D5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4CB7" w:rsidRPr="003F44A8" w:rsidRDefault="00584CB7" w:rsidP="00D05C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4CB7" w:rsidRDefault="00584CB7" w:rsidP="000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Ситуация с обеспечением безопасности дорожного движения остается достаточно серьезной. Аварийность на автомобильном транспорте наносит огромный моральный и материальный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Гибель людей на дорогах может привести к резкому сужению возможностей развития района, так как наличие человеческих ресурсов, человеческого капитала является главным условием любых значимых изменений.</w:t>
      </w:r>
    </w:p>
    <w:p w:rsidR="00584CB7" w:rsidRPr="001075A8" w:rsidRDefault="00584CB7" w:rsidP="0083743B">
      <w:pPr>
        <w:ind w:firstLine="567"/>
        <w:jc w:val="both"/>
        <w:rPr>
          <w:sz w:val="28"/>
          <w:szCs w:val="28"/>
        </w:rPr>
      </w:pPr>
      <w:r w:rsidRPr="001075A8">
        <w:rPr>
          <w:sz w:val="28"/>
          <w:szCs w:val="28"/>
        </w:rPr>
        <w:t xml:space="preserve">Ежегодно в </w:t>
      </w:r>
      <w:proofErr w:type="spellStart"/>
      <w:r w:rsidRPr="001075A8">
        <w:rPr>
          <w:sz w:val="28"/>
          <w:szCs w:val="28"/>
        </w:rPr>
        <w:t>Калманском</w:t>
      </w:r>
      <w:proofErr w:type="spellEnd"/>
      <w:r w:rsidRPr="001075A8">
        <w:rPr>
          <w:sz w:val="28"/>
          <w:szCs w:val="28"/>
        </w:rPr>
        <w:t xml:space="preserve"> районе в результате дорожно-транспортных происшествий погибают и получают ранения свыше </w:t>
      </w:r>
      <w:r w:rsidR="001075A8">
        <w:rPr>
          <w:sz w:val="28"/>
          <w:szCs w:val="28"/>
        </w:rPr>
        <w:t>50</w:t>
      </w:r>
      <w:r w:rsidRPr="001075A8">
        <w:rPr>
          <w:sz w:val="28"/>
          <w:szCs w:val="28"/>
        </w:rPr>
        <w:t xml:space="preserve"> человек. По сравнению с 201</w:t>
      </w:r>
      <w:r w:rsidR="001075A8">
        <w:rPr>
          <w:sz w:val="28"/>
          <w:szCs w:val="28"/>
        </w:rPr>
        <w:t xml:space="preserve">5 годом произошло снижение  </w:t>
      </w:r>
      <w:r w:rsidRPr="001075A8">
        <w:rPr>
          <w:sz w:val="28"/>
          <w:szCs w:val="28"/>
        </w:rPr>
        <w:t>количества ДТП (с 2</w:t>
      </w:r>
      <w:r w:rsidR="0083743B">
        <w:rPr>
          <w:sz w:val="28"/>
          <w:szCs w:val="28"/>
        </w:rPr>
        <w:t>2</w:t>
      </w:r>
      <w:r w:rsidRPr="001075A8">
        <w:rPr>
          <w:sz w:val="28"/>
          <w:szCs w:val="28"/>
        </w:rPr>
        <w:t xml:space="preserve"> до </w:t>
      </w:r>
      <w:r w:rsidR="0083743B">
        <w:rPr>
          <w:sz w:val="28"/>
          <w:szCs w:val="28"/>
        </w:rPr>
        <w:t>10</w:t>
      </w:r>
      <w:r w:rsidRPr="001075A8">
        <w:rPr>
          <w:sz w:val="28"/>
          <w:szCs w:val="28"/>
        </w:rPr>
        <w:t xml:space="preserve">), вместе с тем снижено количество погибших (с </w:t>
      </w:r>
      <w:r w:rsidR="0083743B">
        <w:rPr>
          <w:sz w:val="28"/>
          <w:szCs w:val="28"/>
        </w:rPr>
        <w:t>15</w:t>
      </w:r>
      <w:r w:rsidR="000C51DE" w:rsidRPr="001075A8">
        <w:rPr>
          <w:sz w:val="28"/>
          <w:szCs w:val="28"/>
        </w:rPr>
        <w:t xml:space="preserve"> до </w:t>
      </w:r>
      <w:r w:rsidR="0083743B">
        <w:rPr>
          <w:sz w:val="28"/>
          <w:szCs w:val="28"/>
        </w:rPr>
        <w:t>4</w:t>
      </w:r>
      <w:r w:rsidR="000C51DE" w:rsidRPr="001075A8">
        <w:rPr>
          <w:sz w:val="28"/>
          <w:szCs w:val="28"/>
        </w:rPr>
        <w:t>) и количество раненых (</w:t>
      </w:r>
      <w:proofErr w:type="gramStart"/>
      <w:r w:rsidRPr="001075A8">
        <w:rPr>
          <w:sz w:val="28"/>
          <w:szCs w:val="28"/>
        </w:rPr>
        <w:t>с</w:t>
      </w:r>
      <w:proofErr w:type="gramEnd"/>
      <w:r w:rsidRPr="001075A8">
        <w:rPr>
          <w:sz w:val="28"/>
          <w:szCs w:val="28"/>
        </w:rPr>
        <w:t xml:space="preserve"> </w:t>
      </w:r>
      <w:r w:rsidR="0083743B">
        <w:rPr>
          <w:sz w:val="28"/>
          <w:szCs w:val="28"/>
        </w:rPr>
        <w:t>3</w:t>
      </w:r>
      <w:r w:rsidRPr="001075A8">
        <w:rPr>
          <w:sz w:val="28"/>
          <w:szCs w:val="28"/>
        </w:rPr>
        <w:t xml:space="preserve">2 до </w:t>
      </w:r>
      <w:r w:rsidR="0083743B">
        <w:rPr>
          <w:sz w:val="28"/>
          <w:szCs w:val="28"/>
        </w:rPr>
        <w:t>1</w:t>
      </w:r>
      <w:r w:rsidRPr="001075A8">
        <w:rPr>
          <w:sz w:val="28"/>
          <w:szCs w:val="28"/>
        </w:rPr>
        <w:t>0)</w:t>
      </w:r>
      <w:r w:rsidR="00EE64BC">
        <w:rPr>
          <w:sz w:val="28"/>
          <w:szCs w:val="28"/>
        </w:rPr>
        <w:t>.</w:t>
      </w:r>
      <w:r w:rsidR="0083743B">
        <w:rPr>
          <w:sz w:val="28"/>
          <w:szCs w:val="28"/>
        </w:rPr>
        <w:t xml:space="preserve">  </w:t>
      </w:r>
    </w:p>
    <w:p w:rsidR="00584CB7" w:rsidRPr="001075A8" w:rsidRDefault="00584CB7" w:rsidP="000C51DE">
      <w:pPr>
        <w:ind w:firstLine="567"/>
        <w:jc w:val="both"/>
        <w:rPr>
          <w:sz w:val="28"/>
          <w:szCs w:val="28"/>
        </w:rPr>
      </w:pPr>
      <w:r w:rsidRPr="001075A8">
        <w:rPr>
          <w:sz w:val="28"/>
          <w:szCs w:val="28"/>
        </w:rPr>
        <w:t xml:space="preserve">Таким образом, проблема смертности и социально-экономического ущерба  от дорожно-транспортных происшествий продолжает оставаться, не смотря на снижение, высокой и не может быть исключена из приоритетов социально-экономического развития </w:t>
      </w:r>
      <w:proofErr w:type="spellStart"/>
      <w:r w:rsidRPr="001075A8">
        <w:rPr>
          <w:sz w:val="28"/>
          <w:szCs w:val="28"/>
        </w:rPr>
        <w:t>Калманского</w:t>
      </w:r>
      <w:proofErr w:type="spellEnd"/>
      <w:r w:rsidRPr="001075A8">
        <w:rPr>
          <w:sz w:val="28"/>
          <w:szCs w:val="28"/>
        </w:rPr>
        <w:t xml:space="preserve"> района.</w:t>
      </w:r>
    </w:p>
    <w:p w:rsidR="00584CB7" w:rsidRPr="00C303DB" w:rsidRDefault="00584CB7" w:rsidP="000C51DE">
      <w:pPr>
        <w:ind w:firstLine="567"/>
        <w:jc w:val="both"/>
        <w:rPr>
          <w:sz w:val="28"/>
          <w:szCs w:val="28"/>
        </w:rPr>
      </w:pPr>
      <w:r w:rsidRPr="00C303DB">
        <w:rPr>
          <w:sz w:val="28"/>
          <w:szCs w:val="28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</w:t>
      </w:r>
      <w:r w:rsidR="00C303DB">
        <w:rPr>
          <w:sz w:val="28"/>
          <w:szCs w:val="28"/>
        </w:rPr>
        <w:t>8</w:t>
      </w:r>
      <w:r w:rsidRPr="00C303DB">
        <w:rPr>
          <w:sz w:val="28"/>
          <w:szCs w:val="28"/>
        </w:rPr>
        <w:t xml:space="preserve"> год назвал одной из актуальных задач развития страны.</w:t>
      </w:r>
    </w:p>
    <w:p w:rsidR="00584CB7" w:rsidRPr="003F44A8" w:rsidRDefault="00584CB7" w:rsidP="000C51DE">
      <w:pPr>
        <w:ind w:firstLine="567"/>
        <w:jc w:val="both"/>
        <w:rPr>
          <w:sz w:val="28"/>
          <w:szCs w:val="28"/>
        </w:rPr>
      </w:pPr>
      <w:r w:rsidRPr="00C303DB">
        <w:rPr>
          <w:sz w:val="28"/>
          <w:szCs w:val="28"/>
        </w:rPr>
        <w:t xml:space="preserve">По-прежнему большая часть ДТП происходит на </w:t>
      </w:r>
      <w:r w:rsidR="00F1605D">
        <w:rPr>
          <w:sz w:val="28"/>
          <w:szCs w:val="28"/>
        </w:rPr>
        <w:t xml:space="preserve">дороге А-322 </w:t>
      </w:r>
      <w:r w:rsidRPr="00C303DB">
        <w:rPr>
          <w:sz w:val="28"/>
          <w:szCs w:val="28"/>
        </w:rPr>
        <w:t>Барнаул-Рубцовск, где в свою очередь и основная масса погибших и травмированных.</w:t>
      </w:r>
    </w:p>
    <w:p w:rsidR="00584CB7" w:rsidRPr="003F44A8" w:rsidRDefault="00584CB7" w:rsidP="00D6240E">
      <w:pPr>
        <w:ind w:firstLine="567"/>
        <w:jc w:val="both"/>
        <w:rPr>
          <w:sz w:val="28"/>
          <w:szCs w:val="28"/>
        </w:rPr>
      </w:pPr>
      <w:r w:rsidRPr="003F44A8">
        <w:rPr>
          <w:sz w:val="28"/>
          <w:szCs w:val="28"/>
        </w:rPr>
        <w:t xml:space="preserve">Основными причинами совершения ДТП являются: </w:t>
      </w:r>
    </w:p>
    <w:p w:rsidR="00584CB7" w:rsidRPr="003F44A8" w:rsidRDefault="00584CB7" w:rsidP="00D6240E">
      <w:pPr>
        <w:ind w:firstLine="709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1)  превышение или несоответствие скорости конкретным дорожным условиям;</w:t>
      </w:r>
    </w:p>
    <w:p w:rsidR="00584CB7" w:rsidRPr="003F44A8" w:rsidRDefault="000C51DE" w:rsidP="00D6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4CB7" w:rsidRPr="003F44A8">
        <w:rPr>
          <w:sz w:val="28"/>
          <w:szCs w:val="28"/>
        </w:rPr>
        <w:t>управление транспортным средством в состоянии алкогольного опьянения;</w:t>
      </w:r>
    </w:p>
    <w:p w:rsidR="00584CB7" w:rsidRPr="003F44A8" w:rsidRDefault="000C51DE" w:rsidP="00D62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84CB7" w:rsidRPr="003F44A8">
        <w:rPr>
          <w:sz w:val="28"/>
          <w:szCs w:val="28"/>
        </w:rPr>
        <w:t>выезд на полосу встречного движения;</w:t>
      </w:r>
    </w:p>
    <w:p w:rsidR="00584CB7" w:rsidRPr="003F44A8" w:rsidRDefault="00584CB7" w:rsidP="00D6240E">
      <w:pPr>
        <w:ind w:firstLine="709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4) нарушение ПДД пешеходами.</w:t>
      </w:r>
    </w:p>
    <w:p w:rsidR="00584CB7" w:rsidRPr="003F44A8" w:rsidRDefault="00584CB7" w:rsidP="000C51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t xml:space="preserve">Вызывает тревогу обеспечение безопасности пассажирских перевозок. </w:t>
      </w:r>
    </w:p>
    <w:p w:rsidR="00584CB7" w:rsidRPr="003F44A8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lastRenderedPageBreak/>
        <w:t>Снижение за последнее время степени защищенности участников дорожного движения на автомобильных дорогах объясняется рядом факторов, основными из которых являются:</w:t>
      </w:r>
    </w:p>
    <w:p w:rsidR="00584CB7" w:rsidRPr="003F44A8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t xml:space="preserve">1) массовое несоблюдение требований ПДД его участниками; </w:t>
      </w:r>
    </w:p>
    <w:p w:rsidR="00584CB7" w:rsidRPr="003F44A8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t xml:space="preserve">2) недостаточная подготовка водителей в учебных организациях; </w:t>
      </w:r>
    </w:p>
    <w:p w:rsidR="00584CB7" w:rsidRPr="003F44A8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t>3) недостаточные объемы и темпы строительства и реконструкции дорог.</w:t>
      </w:r>
    </w:p>
    <w:p w:rsidR="00584CB7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4A8">
        <w:rPr>
          <w:rFonts w:ascii="Times New Roman" w:hAnsi="Times New Roman" w:cs="Times New Roman"/>
          <w:sz w:val="28"/>
          <w:szCs w:val="28"/>
        </w:rPr>
        <w:t>В целях улучшения ситуации на улицах и дорогах необходимо осуществить целый комплекс мер, направленных на повышение эффективности обеспечения безопасности дорожного движения, предупреждение опасного поведения участников дорожного движения, совершенствование организации движения транспорта и оказания помощи пострадавшим в дорожно-транспортных происшествиях.</w:t>
      </w:r>
    </w:p>
    <w:p w:rsidR="00584CB7" w:rsidRDefault="00584CB7" w:rsidP="00240E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B7" w:rsidRPr="000C51DE" w:rsidRDefault="00584CB7" w:rsidP="000C51DE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DE">
        <w:rPr>
          <w:rFonts w:ascii="Times New Roman" w:hAnsi="Times New Roman" w:cs="Times New Roman"/>
          <w:b/>
          <w:sz w:val="28"/>
          <w:szCs w:val="28"/>
        </w:rPr>
        <w:t>Приоритетные направления реализации муниципальной</w:t>
      </w:r>
      <w:r w:rsidR="000C51DE" w:rsidRPr="000C5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1DE">
        <w:rPr>
          <w:rFonts w:ascii="Times New Roman" w:hAnsi="Times New Roman" w:cs="Times New Roman"/>
          <w:b/>
          <w:sz w:val="28"/>
          <w:szCs w:val="28"/>
        </w:rPr>
        <w:t>программы, цели и задачи, описание основных ожидаемых  конечных результатов муниципальной программы.</w:t>
      </w:r>
    </w:p>
    <w:p w:rsidR="00584CB7" w:rsidRPr="003F44A8" w:rsidRDefault="00584CB7" w:rsidP="00240E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51DE" w:rsidRDefault="00584CB7" w:rsidP="00240EDE">
      <w:pPr>
        <w:pStyle w:val="ConsPlusNonformat"/>
        <w:numPr>
          <w:ilvl w:val="1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Приоритеты политики в сфере реализации</w:t>
      </w:r>
    </w:p>
    <w:p w:rsidR="00584CB7" w:rsidRDefault="00584CB7" w:rsidP="000C51DE">
      <w:pPr>
        <w:pStyle w:val="ConsPlusNonformat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584CB7" w:rsidRPr="00D82769" w:rsidRDefault="00584CB7" w:rsidP="00240E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0B4F" w:rsidRDefault="00584CB7" w:rsidP="000C51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034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Программы являются: Федерал</w:t>
      </w:r>
      <w:r w:rsidR="00282047">
        <w:rPr>
          <w:rFonts w:ascii="Times New Roman" w:hAnsi="Times New Roman" w:cs="Times New Roman"/>
          <w:sz w:val="28"/>
          <w:szCs w:val="28"/>
        </w:rPr>
        <w:t>ьный закон от 10.12.</w:t>
      </w:r>
      <w:r w:rsidR="00474702">
        <w:rPr>
          <w:rFonts w:ascii="Times New Roman" w:hAnsi="Times New Roman" w:cs="Times New Roman"/>
          <w:sz w:val="28"/>
          <w:szCs w:val="28"/>
        </w:rPr>
        <w:t>1995 г.</w:t>
      </w:r>
      <w:r w:rsidR="00282047">
        <w:rPr>
          <w:rFonts w:ascii="Times New Roman" w:hAnsi="Times New Roman" w:cs="Times New Roman"/>
          <w:sz w:val="28"/>
          <w:szCs w:val="28"/>
        </w:rPr>
        <w:t xml:space="preserve"> </w:t>
      </w:r>
      <w:r w:rsidRPr="002B0034">
        <w:rPr>
          <w:rFonts w:ascii="Times New Roman" w:hAnsi="Times New Roman" w:cs="Times New Roman"/>
          <w:sz w:val="28"/>
          <w:szCs w:val="28"/>
        </w:rPr>
        <w:t xml:space="preserve">N 196-ФЗ "О безопасности дорожного движения" (в редакции от </w:t>
      </w:r>
      <w:r w:rsidR="00282047">
        <w:rPr>
          <w:rFonts w:ascii="Times New Roman" w:hAnsi="Times New Roman" w:cs="Times New Roman"/>
          <w:sz w:val="28"/>
          <w:szCs w:val="28"/>
        </w:rPr>
        <w:t>25.12.2023</w:t>
      </w:r>
      <w:r w:rsidRPr="002B0034">
        <w:rPr>
          <w:rFonts w:ascii="Times New Roman" w:hAnsi="Times New Roman" w:cs="Times New Roman"/>
          <w:sz w:val="28"/>
          <w:szCs w:val="28"/>
        </w:rPr>
        <w:t xml:space="preserve"> г.),  </w:t>
      </w:r>
    </w:p>
    <w:p w:rsidR="00626407" w:rsidRDefault="00320FBC" w:rsidP="000C51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FBC">
        <w:rPr>
          <w:rFonts w:ascii="Times New Roman" w:hAnsi="Times New Roman" w:cs="Times New Roman"/>
          <w:sz w:val="28"/>
          <w:szCs w:val="28"/>
        </w:rPr>
        <w:t xml:space="preserve">Закон Алтайского края от 03.12.2008 N 123-ЗС "Об автомобильных дорогах и о дорожной деятельности в Алтайском крае" </w:t>
      </w:r>
      <w:r w:rsidR="00626407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282047">
        <w:rPr>
          <w:rFonts w:ascii="Times New Roman" w:hAnsi="Times New Roman" w:cs="Times New Roman"/>
          <w:sz w:val="28"/>
          <w:szCs w:val="28"/>
        </w:rPr>
        <w:t>08.09.2023</w:t>
      </w:r>
      <w:r w:rsidR="00626407">
        <w:rPr>
          <w:rFonts w:ascii="Times New Roman" w:hAnsi="Times New Roman" w:cs="Times New Roman"/>
          <w:sz w:val="28"/>
          <w:szCs w:val="28"/>
        </w:rPr>
        <w:t xml:space="preserve">г.). </w:t>
      </w:r>
    </w:p>
    <w:p w:rsidR="00584CB7" w:rsidRPr="002B0034" w:rsidRDefault="002B0034" w:rsidP="000C51D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08.11.20</w:t>
      </w:r>
      <w:r w:rsidR="009F0B4F">
        <w:rPr>
          <w:rFonts w:ascii="Times New Roman" w:hAnsi="Times New Roman" w:cs="Times New Roman"/>
          <w:sz w:val="28"/>
          <w:szCs w:val="28"/>
        </w:rPr>
        <w:t xml:space="preserve">07 №257-ФЗ  (ред. от </w:t>
      </w:r>
      <w:r w:rsidR="00282047">
        <w:rPr>
          <w:rFonts w:ascii="Times New Roman" w:hAnsi="Times New Roman" w:cs="Times New Roman"/>
          <w:sz w:val="28"/>
          <w:szCs w:val="28"/>
        </w:rPr>
        <w:t>14.11.2023</w:t>
      </w:r>
      <w:r w:rsidR="00626407">
        <w:rPr>
          <w:rFonts w:ascii="Times New Roman" w:hAnsi="Times New Roman" w:cs="Times New Roman"/>
          <w:sz w:val="28"/>
          <w:szCs w:val="28"/>
        </w:rPr>
        <w:t>г.</w:t>
      </w:r>
      <w:r w:rsidR="009F0B4F">
        <w:rPr>
          <w:rFonts w:ascii="Times New Roman" w:hAnsi="Times New Roman" w:cs="Times New Roman"/>
          <w:sz w:val="28"/>
          <w:szCs w:val="28"/>
        </w:rPr>
        <w:t>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00C97">
        <w:rPr>
          <w:rFonts w:ascii="Times New Roman" w:hAnsi="Times New Roman" w:cs="Times New Roman"/>
          <w:sz w:val="28"/>
          <w:szCs w:val="28"/>
        </w:rPr>
        <w:t>.</w:t>
      </w:r>
    </w:p>
    <w:p w:rsidR="00584CB7" w:rsidRPr="00D82769" w:rsidRDefault="00584CB7" w:rsidP="00240EDE">
      <w:pPr>
        <w:tabs>
          <w:tab w:val="left" w:pos="40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84CB7" w:rsidRDefault="00584CB7" w:rsidP="000C51DE">
      <w:pPr>
        <w:tabs>
          <w:tab w:val="left" w:pos="4080"/>
        </w:tabs>
        <w:autoSpaceDE w:val="0"/>
        <w:autoSpaceDN w:val="0"/>
        <w:adjustRightInd w:val="0"/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Цели и задачи муниципальной программы.</w:t>
      </w:r>
    </w:p>
    <w:p w:rsidR="00584CB7" w:rsidRPr="00D82769" w:rsidRDefault="00584CB7" w:rsidP="00240EDE">
      <w:pPr>
        <w:tabs>
          <w:tab w:val="left" w:pos="408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4CB7" w:rsidRDefault="00584CB7" w:rsidP="000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снижение аварийности на дорогах района, сокращение смертности от дорожно-транспортных происшествий.</w:t>
      </w:r>
    </w:p>
    <w:p w:rsidR="00584CB7" w:rsidRDefault="00584CB7" w:rsidP="000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заявленной цели предполагается решить следующие задачи: </w:t>
      </w:r>
    </w:p>
    <w:p w:rsidR="00584CB7" w:rsidRPr="00B17F67" w:rsidRDefault="00584CB7" w:rsidP="000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предупредить опасное поведение различных категорий участников дорожного движения</w:t>
      </w:r>
      <w:r w:rsidRPr="00585DB2">
        <w:rPr>
          <w:sz w:val="28"/>
          <w:szCs w:val="28"/>
        </w:rPr>
        <w:t>;</w:t>
      </w:r>
    </w:p>
    <w:p w:rsidR="00584CB7" w:rsidRPr="00B17F67" w:rsidRDefault="00584CB7" w:rsidP="000C51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детей, участвующих в дорожном движении, снизить детский травматизм</w:t>
      </w:r>
      <w:r w:rsidRPr="00B17F67">
        <w:rPr>
          <w:sz w:val="28"/>
          <w:szCs w:val="28"/>
        </w:rPr>
        <w:t>;</w:t>
      </w:r>
    </w:p>
    <w:p w:rsidR="00584CB7" w:rsidRDefault="00880FEF" w:rsidP="00880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0FEF">
        <w:rPr>
          <w:sz w:val="28"/>
          <w:szCs w:val="28"/>
        </w:rPr>
        <w:t>азви</w:t>
      </w:r>
      <w:r>
        <w:rPr>
          <w:sz w:val="28"/>
          <w:szCs w:val="28"/>
        </w:rPr>
        <w:t>вать</w:t>
      </w:r>
      <w:r w:rsidRPr="00880FE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880FEF">
        <w:rPr>
          <w:sz w:val="28"/>
          <w:szCs w:val="28"/>
        </w:rPr>
        <w:t xml:space="preserve"> организации движения транспортных средств, пешеходов и повышение безопасности дорожных условий. Содержа</w:t>
      </w:r>
      <w:r>
        <w:rPr>
          <w:sz w:val="28"/>
          <w:szCs w:val="28"/>
        </w:rPr>
        <w:t>ть</w:t>
      </w:r>
      <w:r w:rsidRPr="00880FEF">
        <w:rPr>
          <w:sz w:val="28"/>
          <w:szCs w:val="28"/>
        </w:rPr>
        <w:t xml:space="preserve"> автомобильны</w:t>
      </w:r>
      <w:r>
        <w:rPr>
          <w:sz w:val="28"/>
          <w:szCs w:val="28"/>
        </w:rPr>
        <w:t>е</w:t>
      </w:r>
      <w:r w:rsidRPr="00880FEF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</w:t>
      </w:r>
      <w:r w:rsidRPr="00880FEF">
        <w:rPr>
          <w:sz w:val="28"/>
          <w:szCs w:val="28"/>
        </w:rPr>
        <w:t xml:space="preserve"> общего пользования местного значения</w:t>
      </w:r>
      <w:r w:rsidR="00584CB7" w:rsidRPr="00B17F67">
        <w:rPr>
          <w:sz w:val="28"/>
          <w:szCs w:val="28"/>
        </w:rPr>
        <w:t>;</w:t>
      </w:r>
    </w:p>
    <w:p w:rsidR="00DB5031" w:rsidRPr="00252B85" w:rsidRDefault="00584CB7" w:rsidP="00DB5031">
      <w:pPr>
        <w:ind w:firstLine="567"/>
        <w:jc w:val="both"/>
        <w:rPr>
          <w:sz w:val="28"/>
          <w:szCs w:val="28"/>
        </w:rPr>
      </w:pPr>
      <w:r w:rsidRPr="00DE26C6">
        <w:rPr>
          <w:sz w:val="28"/>
          <w:szCs w:val="28"/>
        </w:rPr>
        <w:lastRenderedPageBreak/>
        <w:t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</w:t>
      </w:r>
      <w:r>
        <w:rPr>
          <w:sz w:val="28"/>
          <w:szCs w:val="28"/>
        </w:rPr>
        <w:t>.</w:t>
      </w:r>
    </w:p>
    <w:p w:rsidR="00C150F4" w:rsidRPr="00D82769" w:rsidRDefault="00C150F4" w:rsidP="00240E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4CB7" w:rsidRPr="000307D8" w:rsidRDefault="00584CB7" w:rsidP="00380D57">
      <w:pPr>
        <w:pStyle w:val="ConsPlusNonformat"/>
        <w:numPr>
          <w:ilvl w:val="1"/>
          <w:numId w:val="12"/>
        </w:numPr>
        <w:tabs>
          <w:tab w:val="left" w:pos="0"/>
        </w:tabs>
        <w:ind w:left="0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Конечные результаты </w:t>
      </w:r>
      <w:r w:rsidR="00380D5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еализации</w:t>
      </w:r>
      <w:r w:rsidR="0003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7D8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584CB7" w:rsidRPr="00D82769" w:rsidRDefault="00584CB7" w:rsidP="00DB50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4CB7" w:rsidRPr="003F44A8" w:rsidRDefault="00584CB7" w:rsidP="000C5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Реализация Программы позволит к 20</w:t>
      </w:r>
      <w:r w:rsidR="00C303DB">
        <w:rPr>
          <w:sz w:val="28"/>
          <w:szCs w:val="28"/>
        </w:rPr>
        <w:t>24</w:t>
      </w:r>
      <w:r w:rsidR="00F00C97">
        <w:rPr>
          <w:sz w:val="28"/>
          <w:szCs w:val="28"/>
        </w:rPr>
        <w:t xml:space="preserve"> </w:t>
      </w:r>
      <w:r w:rsidRPr="003F44A8">
        <w:rPr>
          <w:sz w:val="28"/>
          <w:szCs w:val="28"/>
        </w:rPr>
        <w:t>году:</w:t>
      </w:r>
    </w:p>
    <w:p w:rsidR="00584CB7" w:rsidRPr="003F44A8" w:rsidRDefault="00584CB7" w:rsidP="000C51DE">
      <w:pPr>
        <w:pStyle w:val="ConsPlusNonforma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Уменьшить количество</w:t>
      </w:r>
      <w:r w:rsidRPr="003F44A8">
        <w:rPr>
          <w:rFonts w:ascii="Times New Roman" w:hAnsi="Times New Roman" w:cs="Times New Roman"/>
          <w:sz w:val="28"/>
          <w:szCs w:val="28"/>
        </w:rPr>
        <w:t xml:space="preserve"> лиц, погибших в дорожно-транспортных происшествиях </w:t>
      </w:r>
      <w:r w:rsidRPr="00DE34EA">
        <w:rPr>
          <w:rFonts w:ascii="Times New Roman" w:hAnsi="Times New Roman" w:cs="Times New Roman"/>
          <w:sz w:val="28"/>
          <w:szCs w:val="28"/>
        </w:rPr>
        <w:t xml:space="preserve">до </w:t>
      </w:r>
      <w:r w:rsidR="00C303DB">
        <w:rPr>
          <w:rFonts w:ascii="Times New Roman" w:hAnsi="Times New Roman" w:cs="Times New Roman"/>
          <w:sz w:val="28"/>
          <w:szCs w:val="28"/>
        </w:rPr>
        <w:t>3</w:t>
      </w:r>
      <w:r w:rsidRPr="003F44A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4CB7" w:rsidRPr="003F44A8" w:rsidRDefault="000C51DE" w:rsidP="000C51DE">
      <w:pPr>
        <w:pStyle w:val="ConsPlusNonformat"/>
        <w:ind w:right="-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4CB7">
        <w:rPr>
          <w:rFonts w:ascii="Times New Roman" w:hAnsi="Times New Roman" w:cs="Times New Roman"/>
          <w:sz w:val="28"/>
          <w:szCs w:val="28"/>
        </w:rPr>
        <w:t>Уменьшить детский дорожно-транспортный травматизм</w:t>
      </w:r>
      <w:r w:rsidR="00584CB7" w:rsidRPr="003F44A8">
        <w:rPr>
          <w:rFonts w:ascii="Times New Roman" w:hAnsi="Times New Roman" w:cs="Times New Roman"/>
          <w:sz w:val="28"/>
          <w:szCs w:val="28"/>
        </w:rPr>
        <w:t xml:space="preserve"> </w:t>
      </w:r>
      <w:r w:rsidR="00584CB7" w:rsidRPr="00DE34EA">
        <w:rPr>
          <w:rFonts w:ascii="Times New Roman" w:hAnsi="Times New Roman" w:cs="Times New Roman"/>
          <w:sz w:val="28"/>
          <w:szCs w:val="28"/>
        </w:rPr>
        <w:t>до 1 человека</w:t>
      </w:r>
      <w:r w:rsidR="00584CB7" w:rsidRPr="003F44A8">
        <w:rPr>
          <w:rFonts w:ascii="Times New Roman" w:hAnsi="Times New Roman" w:cs="Times New Roman"/>
          <w:sz w:val="28"/>
          <w:szCs w:val="28"/>
        </w:rPr>
        <w:t>.</w:t>
      </w:r>
    </w:p>
    <w:p w:rsidR="00420630" w:rsidRDefault="0010371B" w:rsidP="00595C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371B">
        <w:rPr>
          <w:sz w:val="28"/>
          <w:szCs w:val="28"/>
        </w:rPr>
        <w:t xml:space="preserve">3. </w:t>
      </w:r>
      <w:r>
        <w:rPr>
          <w:sz w:val="28"/>
          <w:szCs w:val="28"/>
        </w:rPr>
        <w:t>Увеличить к</w:t>
      </w:r>
      <w:r w:rsidRPr="0010371B">
        <w:rPr>
          <w:sz w:val="28"/>
          <w:szCs w:val="28"/>
        </w:rPr>
        <w:t>оличество обустроенных пешеходных переходов вблизи социально-значимых объектов</w:t>
      </w:r>
      <w:r>
        <w:rPr>
          <w:sz w:val="28"/>
          <w:szCs w:val="28"/>
        </w:rPr>
        <w:t>.</w:t>
      </w:r>
    </w:p>
    <w:p w:rsidR="00420630" w:rsidRPr="0010371B" w:rsidRDefault="00420630" w:rsidP="004206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0630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Конечные результаты, которые должны быть достигнуты вследствие реализации программных мероприятий, представлены в приложении 2</w:t>
      </w:r>
      <w:r w:rsidRPr="00E51402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настоящей программе.</w:t>
      </w:r>
    </w:p>
    <w:p w:rsidR="0010371B" w:rsidRPr="0010371B" w:rsidRDefault="0010371B" w:rsidP="001037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CB7" w:rsidRDefault="00584CB7" w:rsidP="00240EDE">
      <w:pPr>
        <w:jc w:val="both"/>
        <w:rPr>
          <w:sz w:val="28"/>
          <w:szCs w:val="28"/>
        </w:rPr>
      </w:pPr>
    </w:p>
    <w:p w:rsidR="00584CB7" w:rsidRDefault="00584CB7" w:rsidP="00D37DA1">
      <w:pPr>
        <w:numPr>
          <w:ilvl w:val="1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C942BB">
        <w:rPr>
          <w:b/>
          <w:sz w:val="28"/>
          <w:szCs w:val="28"/>
        </w:rPr>
        <w:t>Сроки и этапы реализации муниципальной программы.</w:t>
      </w:r>
    </w:p>
    <w:p w:rsidR="00584CB7" w:rsidRPr="00D82769" w:rsidRDefault="00584CB7" w:rsidP="00240EDE">
      <w:pPr>
        <w:ind w:left="375"/>
        <w:jc w:val="both"/>
        <w:rPr>
          <w:sz w:val="28"/>
          <w:szCs w:val="28"/>
        </w:rPr>
      </w:pPr>
    </w:p>
    <w:p w:rsidR="00D37DA1" w:rsidRDefault="00584CB7" w:rsidP="00D37DA1">
      <w:pPr>
        <w:ind w:firstLine="567"/>
        <w:jc w:val="both"/>
        <w:rPr>
          <w:sz w:val="28"/>
          <w:szCs w:val="28"/>
        </w:rPr>
      </w:pPr>
      <w:r w:rsidRPr="00C00B14">
        <w:rPr>
          <w:sz w:val="28"/>
          <w:szCs w:val="28"/>
        </w:rPr>
        <w:t>Реализация данной программы будет проходить в период с 20</w:t>
      </w:r>
      <w:r w:rsidR="00C303DB">
        <w:rPr>
          <w:sz w:val="28"/>
          <w:szCs w:val="28"/>
        </w:rPr>
        <w:t>20</w:t>
      </w:r>
      <w:r w:rsidRPr="00C00B14">
        <w:rPr>
          <w:sz w:val="28"/>
          <w:szCs w:val="28"/>
        </w:rPr>
        <w:t xml:space="preserve"> по 20</w:t>
      </w:r>
      <w:r w:rsidR="00C303DB">
        <w:rPr>
          <w:sz w:val="28"/>
          <w:szCs w:val="28"/>
        </w:rPr>
        <w:t>24</w:t>
      </w:r>
      <w:r w:rsidRPr="00C00B14">
        <w:rPr>
          <w:sz w:val="28"/>
          <w:szCs w:val="28"/>
        </w:rPr>
        <w:t xml:space="preserve"> годы включительно.</w:t>
      </w:r>
    </w:p>
    <w:p w:rsidR="00584CB7" w:rsidRPr="00C00B14" w:rsidRDefault="00584CB7" w:rsidP="00D37DA1">
      <w:pPr>
        <w:ind w:firstLine="567"/>
        <w:jc w:val="both"/>
        <w:rPr>
          <w:sz w:val="28"/>
          <w:szCs w:val="28"/>
        </w:rPr>
      </w:pPr>
      <w:r w:rsidRPr="00C00B14">
        <w:rPr>
          <w:sz w:val="28"/>
          <w:szCs w:val="28"/>
        </w:rPr>
        <w:t>Этапы реализации программы не установлены.</w:t>
      </w:r>
    </w:p>
    <w:p w:rsidR="00584CB7" w:rsidRPr="00D82769" w:rsidRDefault="00584CB7" w:rsidP="00240EDE">
      <w:pPr>
        <w:jc w:val="both"/>
        <w:rPr>
          <w:sz w:val="28"/>
          <w:szCs w:val="28"/>
        </w:rPr>
      </w:pPr>
    </w:p>
    <w:p w:rsidR="00FD7B2B" w:rsidRDefault="003D13CF" w:rsidP="00FD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84CB7">
        <w:rPr>
          <w:b/>
          <w:sz w:val="28"/>
          <w:szCs w:val="28"/>
        </w:rPr>
        <w:t>Обобщенная характеристика мероприятий</w:t>
      </w:r>
      <w:r w:rsidR="00FD7B2B">
        <w:rPr>
          <w:b/>
          <w:sz w:val="28"/>
          <w:szCs w:val="28"/>
        </w:rPr>
        <w:t xml:space="preserve"> </w:t>
      </w:r>
      <w:proofErr w:type="gramStart"/>
      <w:r w:rsidR="00584CB7">
        <w:rPr>
          <w:b/>
          <w:sz w:val="28"/>
          <w:szCs w:val="28"/>
        </w:rPr>
        <w:t>муниципальной</w:t>
      </w:r>
      <w:proofErr w:type="gramEnd"/>
    </w:p>
    <w:p w:rsidR="00584CB7" w:rsidRDefault="00584CB7" w:rsidP="00FD7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программы.</w:t>
      </w:r>
    </w:p>
    <w:p w:rsidR="00585DB2" w:rsidRDefault="00585DB2" w:rsidP="0058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4CB7" w:rsidRPr="003F44A8" w:rsidRDefault="00584CB7" w:rsidP="0058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за  20</w:t>
      </w:r>
      <w:r w:rsidR="00C303DB">
        <w:rPr>
          <w:sz w:val="28"/>
          <w:szCs w:val="28"/>
        </w:rPr>
        <w:t>15</w:t>
      </w:r>
      <w:r>
        <w:rPr>
          <w:sz w:val="28"/>
          <w:szCs w:val="28"/>
        </w:rPr>
        <w:t>-201</w:t>
      </w:r>
      <w:r w:rsidR="00C303DB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значения показателя числа </w:t>
      </w:r>
      <w:proofErr w:type="gramStart"/>
      <w:r>
        <w:rPr>
          <w:sz w:val="28"/>
          <w:szCs w:val="28"/>
        </w:rPr>
        <w:t>лиц, погибших в результате дорожно-транспортных происшествий и прогноза аварийности на период  до 20</w:t>
      </w:r>
      <w:r w:rsidR="00C303DB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определены</w:t>
      </w:r>
      <w:proofErr w:type="gramEnd"/>
      <w:r>
        <w:rPr>
          <w:sz w:val="28"/>
          <w:szCs w:val="28"/>
        </w:rPr>
        <w:t xml:space="preserve"> следующие направления Программы, способные улучшить ситуацию с дорожно-транспортной аварийностью в </w:t>
      </w:r>
      <w:proofErr w:type="spellStart"/>
      <w:r>
        <w:rPr>
          <w:sz w:val="28"/>
          <w:szCs w:val="28"/>
        </w:rPr>
        <w:t>Калманском</w:t>
      </w:r>
      <w:proofErr w:type="spellEnd"/>
      <w:r>
        <w:rPr>
          <w:sz w:val="28"/>
          <w:szCs w:val="28"/>
        </w:rPr>
        <w:t xml:space="preserve"> районе</w:t>
      </w:r>
      <w:r w:rsidRPr="003F44A8">
        <w:rPr>
          <w:sz w:val="28"/>
          <w:szCs w:val="28"/>
        </w:rPr>
        <w:t>.</w:t>
      </w:r>
    </w:p>
    <w:p w:rsidR="00584CB7" w:rsidRDefault="00584CB7" w:rsidP="0058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44A8">
        <w:rPr>
          <w:sz w:val="28"/>
          <w:szCs w:val="28"/>
        </w:rPr>
        <w:t>Раздел профилактики, предупреждения опасного поведения участни</w:t>
      </w:r>
      <w:r>
        <w:rPr>
          <w:sz w:val="28"/>
          <w:szCs w:val="28"/>
        </w:rPr>
        <w:t>ков дорожного движения включает мероприятия по организации работы комиссии по безопасности дорожного движения, по выпуску материалов в районной газете и регулярному информированию общественности о результатах работы ОГИБДД.</w:t>
      </w:r>
    </w:p>
    <w:p w:rsidR="00584CB7" w:rsidRDefault="00584CB7" w:rsidP="00585D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Раздел обеспечения безопасности детей, участвующих в дорожном движении, снижения</w:t>
      </w:r>
      <w:r w:rsidRPr="003F44A8">
        <w:rPr>
          <w:sz w:val="28"/>
          <w:szCs w:val="28"/>
        </w:rPr>
        <w:t xml:space="preserve"> детского травматизма</w:t>
      </w:r>
      <w:r>
        <w:rPr>
          <w:sz w:val="28"/>
          <w:szCs w:val="28"/>
        </w:rPr>
        <w:t xml:space="preserve"> </w:t>
      </w:r>
      <w:r w:rsidRPr="003F44A8">
        <w:rPr>
          <w:sz w:val="28"/>
          <w:szCs w:val="28"/>
        </w:rPr>
        <w:t xml:space="preserve"> включает в себя мероприятия по выпуску материалов</w:t>
      </w:r>
      <w:r>
        <w:rPr>
          <w:sz w:val="28"/>
          <w:szCs w:val="28"/>
        </w:rPr>
        <w:t xml:space="preserve"> в районной газете,</w:t>
      </w:r>
      <w:r w:rsidRPr="003F44A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дготовку </w:t>
      </w:r>
      <w:r w:rsidRPr="003F44A8">
        <w:rPr>
          <w:sz w:val="28"/>
          <w:szCs w:val="28"/>
        </w:rPr>
        <w:t xml:space="preserve"> наглядной агитации, посвященной безопасности дорожного движения,</w:t>
      </w:r>
      <w:r>
        <w:rPr>
          <w:sz w:val="28"/>
          <w:szCs w:val="28"/>
        </w:rPr>
        <w:t xml:space="preserve"> для использования в учреждениях образования,</w:t>
      </w:r>
      <w:r w:rsidRPr="003F44A8">
        <w:rPr>
          <w:sz w:val="28"/>
          <w:szCs w:val="28"/>
        </w:rPr>
        <w:t xml:space="preserve"> обуче</w:t>
      </w:r>
      <w:r>
        <w:rPr>
          <w:sz w:val="28"/>
          <w:szCs w:val="28"/>
        </w:rPr>
        <w:t xml:space="preserve">ние </w:t>
      </w:r>
      <w:r w:rsidRPr="003F44A8">
        <w:rPr>
          <w:sz w:val="28"/>
          <w:szCs w:val="28"/>
        </w:rPr>
        <w:t xml:space="preserve"> несовершеннолетних правилам дорожного движения, проведение районных соревнований, конкурсов по обучению школьников правилам дорожного движе</w:t>
      </w:r>
      <w:r>
        <w:rPr>
          <w:sz w:val="28"/>
          <w:szCs w:val="28"/>
        </w:rPr>
        <w:t>ния. Также включает мероприятия по обеспечению безопасности при перевозках школьными автобусами.</w:t>
      </w:r>
    </w:p>
    <w:p w:rsidR="00584CB7" w:rsidRDefault="00584CB7" w:rsidP="00235C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Раздел </w:t>
      </w:r>
      <w:r w:rsidR="00A23498">
        <w:rPr>
          <w:sz w:val="28"/>
          <w:szCs w:val="28"/>
        </w:rPr>
        <w:t>р</w:t>
      </w:r>
      <w:r w:rsidR="00A23498" w:rsidRPr="00A23498">
        <w:rPr>
          <w:sz w:val="28"/>
          <w:szCs w:val="28"/>
        </w:rPr>
        <w:t>азвити</w:t>
      </w:r>
      <w:r w:rsidR="00A23498">
        <w:rPr>
          <w:sz w:val="28"/>
          <w:szCs w:val="28"/>
        </w:rPr>
        <w:t>я</w:t>
      </w:r>
      <w:r w:rsidR="00A23498" w:rsidRPr="00A23498">
        <w:rPr>
          <w:sz w:val="28"/>
          <w:szCs w:val="28"/>
        </w:rPr>
        <w:t xml:space="preserve"> системы организации движения транспортных средств, пешеходов и повышени</w:t>
      </w:r>
      <w:r w:rsidR="00235C0F">
        <w:rPr>
          <w:sz w:val="28"/>
          <w:szCs w:val="28"/>
        </w:rPr>
        <w:t>е безопасности дорожных условий</w:t>
      </w:r>
      <w:proofErr w:type="gramStart"/>
      <w:r w:rsidR="00235C0F">
        <w:rPr>
          <w:sz w:val="28"/>
          <w:szCs w:val="28"/>
        </w:rPr>
        <w:t>.</w:t>
      </w:r>
      <w:proofErr w:type="gramEnd"/>
      <w:r w:rsidR="00235C0F">
        <w:rPr>
          <w:sz w:val="28"/>
          <w:szCs w:val="28"/>
        </w:rPr>
        <w:t xml:space="preserve"> </w:t>
      </w:r>
      <w:proofErr w:type="gramStart"/>
      <w:r w:rsidR="00235C0F">
        <w:rPr>
          <w:sz w:val="28"/>
          <w:szCs w:val="28"/>
        </w:rPr>
        <w:t>а</w:t>
      </w:r>
      <w:proofErr w:type="gramEnd"/>
      <w:r w:rsidR="00235C0F">
        <w:rPr>
          <w:sz w:val="28"/>
          <w:szCs w:val="28"/>
        </w:rPr>
        <w:t xml:space="preserve"> также</w:t>
      </w:r>
      <w:r w:rsidR="00A23498" w:rsidRPr="00A23498">
        <w:rPr>
          <w:sz w:val="28"/>
          <w:szCs w:val="28"/>
        </w:rPr>
        <w:t xml:space="preserve"> </w:t>
      </w:r>
      <w:r w:rsidR="00235C0F">
        <w:rPr>
          <w:sz w:val="28"/>
          <w:szCs w:val="28"/>
        </w:rPr>
        <w:t>м</w:t>
      </w:r>
      <w:r w:rsidR="00A23498" w:rsidRPr="00A23498">
        <w:rPr>
          <w:sz w:val="28"/>
          <w:szCs w:val="28"/>
        </w:rPr>
        <w:t>ероприятия по содержанию автомобильных дорог общего пользования местного значения</w:t>
      </w:r>
      <w:r>
        <w:rPr>
          <w:sz w:val="28"/>
          <w:szCs w:val="28"/>
        </w:rPr>
        <w:t xml:space="preserve"> объединяет мероприятия, проводимые органами местного самоуправления  по улучшению дорог поселений, обустройству их дорожными знаками, создание условий безопасного передвижения пешеходов.</w:t>
      </w:r>
    </w:p>
    <w:p w:rsidR="000C51DE" w:rsidRPr="003F44A8" w:rsidRDefault="000C51DE" w:rsidP="000C5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приведен в приложении 1 к настоящей программе.</w:t>
      </w:r>
      <w:r w:rsidRPr="003F44A8">
        <w:rPr>
          <w:sz w:val="28"/>
          <w:szCs w:val="28"/>
        </w:rPr>
        <w:t xml:space="preserve"> </w:t>
      </w:r>
    </w:p>
    <w:p w:rsidR="00584CB7" w:rsidRDefault="003D13CF" w:rsidP="003D1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84CB7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программы.</w:t>
      </w:r>
    </w:p>
    <w:p w:rsidR="00D37DA1" w:rsidRPr="00D82769" w:rsidRDefault="00D37DA1" w:rsidP="00D37DA1">
      <w:pPr>
        <w:ind w:left="780"/>
        <w:jc w:val="both"/>
        <w:rPr>
          <w:sz w:val="28"/>
          <w:szCs w:val="28"/>
        </w:rPr>
      </w:pPr>
    </w:p>
    <w:p w:rsidR="00F72CD9" w:rsidRPr="00CD6D7F" w:rsidRDefault="00F72CD9" w:rsidP="00F72CD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6D7F">
        <w:rPr>
          <w:rFonts w:eastAsia="Calibri"/>
          <w:sz w:val="28"/>
          <w:szCs w:val="28"/>
          <w:lang w:eastAsia="en-US"/>
        </w:rPr>
        <w:t xml:space="preserve">Общий объем финансирования муниципальной программы – </w:t>
      </w:r>
      <w:r w:rsidR="004A2EBB">
        <w:rPr>
          <w:rFonts w:eastAsia="Calibri"/>
          <w:sz w:val="28"/>
          <w:szCs w:val="28"/>
          <w:lang w:eastAsia="en-US"/>
        </w:rPr>
        <w:t>18</w:t>
      </w:r>
      <w:r w:rsidR="00595C49">
        <w:rPr>
          <w:rFonts w:eastAsia="Calibri"/>
          <w:sz w:val="28"/>
          <w:szCs w:val="28"/>
          <w:lang w:eastAsia="en-US"/>
        </w:rPr>
        <w:t>9</w:t>
      </w:r>
      <w:r w:rsidR="001A5A5A">
        <w:rPr>
          <w:rFonts w:eastAsia="Calibri"/>
          <w:sz w:val="28"/>
          <w:szCs w:val="28"/>
          <w:lang w:eastAsia="en-US"/>
        </w:rPr>
        <w:t>90</w:t>
      </w:r>
      <w:r w:rsidR="004A2EBB">
        <w:rPr>
          <w:rFonts w:eastAsia="Calibri"/>
          <w:sz w:val="28"/>
          <w:szCs w:val="28"/>
          <w:lang w:eastAsia="en-US"/>
        </w:rPr>
        <w:t>,</w:t>
      </w:r>
      <w:r w:rsidR="001A5A5A">
        <w:rPr>
          <w:rFonts w:eastAsia="Calibri"/>
          <w:sz w:val="28"/>
          <w:szCs w:val="28"/>
          <w:lang w:eastAsia="en-US"/>
        </w:rPr>
        <w:t>1</w:t>
      </w:r>
      <w:r w:rsidR="004A2EBB">
        <w:rPr>
          <w:rFonts w:eastAsia="Calibri"/>
          <w:sz w:val="28"/>
          <w:szCs w:val="28"/>
          <w:lang w:eastAsia="en-US"/>
        </w:rPr>
        <w:t>8</w:t>
      </w:r>
      <w:r w:rsidRPr="00CD6D7F">
        <w:rPr>
          <w:rFonts w:eastAsia="Calibri"/>
          <w:sz w:val="28"/>
          <w:szCs w:val="28"/>
          <w:lang w:eastAsia="en-US"/>
        </w:rPr>
        <w:t xml:space="preserve"> тыс. руб., в том числе:</w:t>
      </w:r>
    </w:p>
    <w:p w:rsidR="00F72CD9" w:rsidRPr="00CD6D7F" w:rsidRDefault="00F72CD9" w:rsidP="00F72CD9">
      <w:pPr>
        <w:jc w:val="both"/>
        <w:rPr>
          <w:rFonts w:eastAsia="Calibri"/>
          <w:sz w:val="28"/>
          <w:szCs w:val="28"/>
          <w:lang w:eastAsia="en-US"/>
        </w:rPr>
      </w:pPr>
      <w:r w:rsidRPr="00CD6D7F">
        <w:rPr>
          <w:rFonts w:eastAsia="Calibri"/>
          <w:sz w:val="28"/>
          <w:szCs w:val="28"/>
          <w:lang w:eastAsia="en-US"/>
        </w:rPr>
        <w:t>за счет средств районного бюджета –</w:t>
      </w:r>
      <w:r w:rsidR="00D8286F">
        <w:rPr>
          <w:sz w:val="24"/>
          <w:szCs w:val="28"/>
        </w:rPr>
        <w:t>18490</w:t>
      </w:r>
      <w:r w:rsidR="004A2EBB">
        <w:rPr>
          <w:sz w:val="24"/>
          <w:szCs w:val="28"/>
        </w:rPr>
        <w:t>,</w:t>
      </w:r>
      <w:r w:rsidR="00924EEC">
        <w:rPr>
          <w:sz w:val="24"/>
          <w:szCs w:val="28"/>
        </w:rPr>
        <w:t>1</w:t>
      </w:r>
      <w:r w:rsidR="004A2EBB">
        <w:rPr>
          <w:sz w:val="24"/>
          <w:szCs w:val="28"/>
        </w:rPr>
        <w:t>8</w:t>
      </w:r>
      <w:r w:rsidR="00D61A3E" w:rsidRPr="00CD6D7F">
        <w:rPr>
          <w:sz w:val="24"/>
          <w:szCs w:val="28"/>
        </w:rPr>
        <w:t xml:space="preserve"> </w:t>
      </w:r>
      <w:r w:rsidRPr="00CD6D7F">
        <w:rPr>
          <w:rFonts w:eastAsia="Calibri"/>
          <w:sz w:val="28"/>
          <w:szCs w:val="28"/>
          <w:lang w:eastAsia="en-US"/>
        </w:rPr>
        <w:t>тыс. руб., из них:</w:t>
      </w:r>
    </w:p>
    <w:p w:rsidR="003E0159" w:rsidRPr="00CD6D7F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CD6D7F">
        <w:rPr>
          <w:rFonts w:ascii="Times New Roman" w:hAnsi="Times New Roman" w:cs="Times New Roman"/>
          <w:sz w:val="28"/>
          <w:szCs w:val="28"/>
        </w:rPr>
        <w:t>в 2020 году – 10,0 тыс. руб.;</w:t>
      </w:r>
    </w:p>
    <w:p w:rsidR="003E0159" w:rsidRPr="00CD6D7F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CD6D7F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D3AB6" w:rsidRPr="00722023">
        <w:rPr>
          <w:rFonts w:ascii="Times New Roman" w:hAnsi="Times New Roman" w:cs="Times New Roman"/>
          <w:sz w:val="28"/>
          <w:szCs w:val="28"/>
        </w:rPr>
        <w:t>6792,8</w:t>
      </w:r>
      <w:r w:rsidRPr="00CD6D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E0159" w:rsidRPr="00CD6D7F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CD6D7F">
        <w:rPr>
          <w:rFonts w:ascii="Times New Roman" w:hAnsi="Times New Roman" w:cs="Times New Roman"/>
          <w:sz w:val="28"/>
          <w:szCs w:val="28"/>
        </w:rPr>
        <w:t>в 2022</w:t>
      </w:r>
      <w:r w:rsidR="00E53BE5" w:rsidRPr="00CD6D7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1111E">
        <w:rPr>
          <w:rFonts w:ascii="Times New Roman" w:hAnsi="Times New Roman" w:cs="Times New Roman"/>
          <w:sz w:val="28"/>
          <w:szCs w:val="28"/>
        </w:rPr>
        <w:t>3943,77</w:t>
      </w:r>
      <w:r w:rsidRPr="00CD6D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E0159" w:rsidRPr="00CD6D7F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CD6D7F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350AF2">
        <w:rPr>
          <w:rFonts w:ascii="Times New Roman" w:hAnsi="Times New Roman" w:cs="Times New Roman"/>
          <w:sz w:val="28"/>
          <w:szCs w:val="28"/>
        </w:rPr>
        <w:t>6</w:t>
      </w:r>
      <w:r w:rsidR="009D39AB">
        <w:rPr>
          <w:rFonts w:ascii="Times New Roman" w:hAnsi="Times New Roman" w:cs="Times New Roman"/>
          <w:sz w:val="28"/>
          <w:szCs w:val="28"/>
        </w:rPr>
        <w:t>1</w:t>
      </w:r>
      <w:r w:rsidR="00350AF2">
        <w:rPr>
          <w:rFonts w:ascii="Times New Roman" w:hAnsi="Times New Roman" w:cs="Times New Roman"/>
          <w:sz w:val="28"/>
          <w:szCs w:val="28"/>
        </w:rPr>
        <w:t>10,71</w:t>
      </w:r>
      <w:r w:rsidRPr="00CD6D7F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72CD9" w:rsidRPr="00CD6D7F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CD6D7F">
        <w:rPr>
          <w:rFonts w:ascii="Times New Roman" w:hAnsi="Times New Roman" w:cs="Times New Roman"/>
          <w:sz w:val="28"/>
          <w:szCs w:val="28"/>
        </w:rPr>
        <w:t>в 2024</w:t>
      </w:r>
      <w:r w:rsidR="003D3111">
        <w:rPr>
          <w:rFonts w:ascii="Times New Roman" w:hAnsi="Times New Roman" w:cs="Times New Roman"/>
          <w:sz w:val="28"/>
          <w:szCs w:val="28"/>
        </w:rPr>
        <w:t xml:space="preserve"> </w:t>
      </w:r>
      <w:r w:rsidRPr="00CD6D7F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924EEC">
        <w:rPr>
          <w:rFonts w:ascii="Times New Roman" w:hAnsi="Times New Roman" w:cs="Times New Roman"/>
          <w:sz w:val="28"/>
          <w:szCs w:val="28"/>
        </w:rPr>
        <w:t>1132</w:t>
      </w:r>
      <w:r w:rsidR="00350AF2">
        <w:rPr>
          <w:rFonts w:ascii="Times New Roman" w:hAnsi="Times New Roman" w:cs="Times New Roman"/>
          <w:sz w:val="28"/>
          <w:szCs w:val="28"/>
        </w:rPr>
        <w:t>,</w:t>
      </w:r>
      <w:r w:rsidR="00924EEC">
        <w:rPr>
          <w:rFonts w:ascii="Times New Roman" w:hAnsi="Times New Roman" w:cs="Times New Roman"/>
          <w:sz w:val="28"/>
          <w:szCs w:val="28"/>
        </w:rPr>
        <w:t>9</w:t>
      </w:r>
      <w:r w:rsidRPr="00CD6D7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2CD9" w:rsidRPr="003E0159" w:rsidRDefault="00F72CD9" w:rsidP="00F72CD9">
      <w:pPr>
        <w:jc w:val="both"/>
        <w:rPr>
          <w:rFonts w:eastAsia="Calibri"/>
          <w:sz w:val="28"/>
          <w:szCs w:val="28"/>
          <w:lang w:eastAsia="en-US"/>
        </w:rPr>
      </w:pPr>
      <w:r w:rsidRPr="00CD6D7F">
        <w:rPr>
          <w:rFonts w:eastAsia="Calibri"/>
          <w:sz w:val="28"/>
          <w:szCs w:val="28"/>
          <w:lang w:eastAsia="en-US"/>
        </w:rPr>
        <w:t>за счет средств бюджетов поселений</w:t>
      </w:r>
      <w:r w:rsidRPr="003E0159">
        <w:rPr>
          <w:rFonts w:eastAsia="Calibri"/>
          <w:sz w:val="28"/>
          <w:szCs w:val="28"/>
          <w:lang w:eastAsia="en-US"/>
        </w:rPr>
        <w:t xml:space="preserve"> – </w:t>
      </w:r>
      <w:r w:rsidR="00C0286D">
        <w:rPr>
          <w:rFonts w:eastAsia="Calibri"/>
          <w:sz w:val="28"/>
          <w:szCs w:val="28"/>
          <w:lang w:eastAsia="en-US"/>
        </w:rPr>
        <w:t>500,0</w:t>
      </w:r>
      <w:r w:rsidRPr="003E0159">
        <w:rPr>
          <w:rFonts w:eastAsia="Calibri"/>
          <w:sz w:val="28"/>
          <w:szCs w:val="28"/>
          <w:lang w:eastAsia="en-US"/>
        </w:rPr>
        <w:t xml:space="preserve"> тыс. руб., из них:</w:t>
      </w:r>
    </w:p>
    <w:p w:rsidR="003E0159" w:rsidRPr="003E0159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3E015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53BE5">
        <w:rPr>
          <w:rFonts w:ascii="Times New Roman" w:hAnsi="Times New Roman" w:cs="Times New Roman"/>
          <w:sz w:val="28"/>
          <w:szCs w:val="28"/>
        </w:rPr>
        <w:t>10</w:t>
      </w:r>
      <w:r w:rsidRPr="003E0159">
        <w:rPr>
          <w:rFonts w:ascii="Times New Roman" w:hAnsi="Times New Roman" w:cs="Times New Roman"/>
          <w:sz w:val="28"/>
          <w:szCs w:val="28"/>
        </w:rPr>
        <w:t>0,0 тыс. руб.;</w:t>
      </w:r>
    </w:p>
    <w:p w:rsidR="003E0159" w:rsidRPr="003E0159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3E0159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0286D">
        <w:rPr>
          <w:rFonts w:ascii="Times New Roman" w:hAnsi="Times New Roman" w:cs="Times New Roman"/>
          <w:sz w:val="28"/>
          <w:szCs w:val="28"/>
        </w:rPr>
        <w:t>100</w:t>
      </w:r>
      <w:r w:rsidRPr="003E0159">
        <w:rPr>
          <w:rFonts w:ascii="Times New Roman" w:hAnsi="Times New Roman" w:cs="Times New Roman"/>
          <w:sz w:val="28"/>
          <w:szCs w:val="28"/>
        </w:rPr>
        <w:t>,0 тыс. руб.;</w:t>
      </w:r>
    </w:p>
    <w:p w:rsidR="003E0159" w:rsidRPr="003E0159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3E0159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0286D">
        <w:rPr>
          <w:rFonts w:ascii="Times New Roman" w:hAnsi="Times New Roman" w:cs="Times New Roman"/>
          <w:sz w:val="28"/>
          <w:szCs w:val="28"/>
        </w:rPr>
        <w:t>100</w:t>
      </w:r>
      <w:r w:rsidRPr="003E0159">
        <w:rPr>
          <w:rFonts w:ascii="Times New Roman" w:hAnsi="Times New Roman" w:cs="Times New Roman"/>
          <w:sz w:val="28"/>
          <w:szCs w:val="28"/>
        </w:rPr>
        <w:t>,0 тыс. руб.;</w:t>
      </w:r>
    </w:p>
    <w:p w:rsidR="003E0159" w:rsidRPr="003E0159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3E0159">
        <w:rPr>
          <w:rFonts w:ascii="Times New Roman" w:hAnsi="Times New Roman" w:cs="Times New Roman"/>
          <w:sz w:val="28"/>
          <w:szCs w:val="28"/>
        </w:rPr>
        <w:t>в 2023</w:t>
      </w:r>
      <w:r w:rsidR="00C0286D">
        <w:rPr>
          <w:rFonts w:ascii="Times New Roman" w:hAnsi="Times New Roman" w:cs="Times New Roman"/>
          <w:sz w:val="28"/>
          <w:szCs w:val="28"/>
        </w:rPr>
        <w:t xml:space="preserve"> году – 100</w:t>
      </w:r>
      <w:r w:rsidRPr="003E0159">
        <w:rPr>
          <w:rFonts w:ascii="Times New Roman" w:hAnsi="Times New Roman" w:cs="Times New Roman"/>
          <w:sz w:val="28"/>
          <w:szCs w:val="28"/>
        </w:rPr>
        <w:t>,0 тыс. руб.;</w:t>
      </w:r>
    </w:p>
    <w:p w:rsidR="003E0159" w:rsidRPr="003E0159" w:rsidRDefault="003E0159" w:rsidP="003E0159">
      <w:pPr>
        <w:pStyle w:val="ConsPlusNonformat"/>
        <w:ind w:left="33"/>
        <w:rPr>
          <w:rFonts w:ascii="Times New Roman" w:hAnsi="Times New Roman" w:cs="Times New Roman"/>
          <w:sz w:val="28"/>
          <w:szCs w:val="28"/>
        </w:rPr>
      </w:pPr>
      <w:r w:rsidRPr="003E0159">
        <w:rPr>
          <w:rFonts w:ascii="Times New Roman" w:hAnsi="Times New Roman" w:cs="Times New Roman"/>
          <w:sz w:val="28"/>
          <w:szCs w:val="28"/>
        </w:rPr>
        <w:t>в 2024</w:t>
      </w:r>
      <w:r w:rsidR="003D3111">
        <w:rPr>
          <w:rFonts w:ascii="Times New Roman" w:hAnsi="Times New Roman" w:cs="Times New Roman"/>
          <w:sz w:val="28"/>
          <w:szCs w:val="28"/>
        </w:rPr>
        <w:t xml:space="preserve"> </w:t>
      </w:r>
      <w:r w:rsidRPr="003E0159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0286D">
        <w:rPr>
          <w:rFonts w:ascii="Times New Roman" w:hAnsi="Times New Roman" w:cs="Times New Roman"/>
          <w:sz w:val="28"/>
          <w:szCs w:val="28"/>
        </w:rPr>
        <w:t>100,</w:t>
      </w:r>
      <w:r w:rsidRPr="003E0159">
        <w:rPr>
          <w:rFonts w:ascii="Times New Roman" w:hAnsi="Times New Roman" w:cs="Times New Roman"/>
          <w:sz w:val="28"/>
          <w:szCs w:val="28"/>
        </w:rPr>
        <w:t>0 тыс. руб.</w:t>
      </w:r>
    </w:p>
    <w:p w:rsidR="00584CB7" w:rsidRDefault="00F72CD9" w:rsidP="00F72CD9">
      <w:pPr>
        <w:ind w:firstLine="567"/>
        <w:jc w:val="both"/>
        <w:rPr>
          <w:sz w:val="28"/>
          <w:szCs w:val="28"/>
        </w:rPr>
      </w:pPr>
      <w:r w:rsidRPr="00F72CD9">
        <w:rPr>
          <w:sz w:val="28"/>
          <w:szCs w:val="28"/>
        </w:rPr>
        <w:t>О</w:t>
      </w:r>
      <w:r>
        <w:rPr>
          <w:sz w:val="28"/>
          <w:szCs w:val="28"/>
        </w:rPr>
        <w:t>бъемы финансирования подлежат ежегодному уточнению в соответствии с бюджетом на очередной финансовый год и плановый период.</w:t>
      </w:r>
    </w:p>
    <w:p w:rsidR="00F72CD9" w:rsidRPr="00F72CD9" w:rsidRDefault="00F72CD9" w:rsidP="00F72CD9">
      <w:pPr>
        <w:ind w:firstLine="567"/>
        <w:jc w:val="both"/>
        <w:rPr>
          <w:sz w:val="28"/>
          <w:szCs w:val="28"/>
        </w:rPr>
      </w:pPr>
    </w:p>
    <w:p w:rsidR="00584CB7" w:rsidRDefault="003D13CF" w:rsidP="003D13C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584CB7" w:rsidRPr="0022051B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</w:t>
      </w:r>
      <w:r w:rsidR="00D37DA1" w:rsidRPr="00D37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DA1">
        <w:rPr>
          <w:rFonts w:ascii="Times New Roman" w:hAnsi="Times New Roman" w:cs="Times New Roman"/>
          <w:b/>
          <w:sz w:val="28"/>
          <w:szCs w:val="28"/>
        </w:rPr>
        <w:t>опи</w:t>
      </w:r>
      <w:r w:rsidR="00D37DA1" w:rsidRPr="0022051B">
        <w:rPr>
          <w:rFonts w:ascii="Times New Roman" w:hAnsi="Times New Roman" w:cs="Times New Roman"/>
          <w:b/>
          <w:sz w:val="28"/>
          <w:szCs w:val="28"/>
        </w:rPr>
        <w:t>сание</w:t>
      </w:r>
      <w:r w:rsidR="00584CB7" w:rsidRPr="0022051B">
        <w:rPr>
          <w:rFonts w:ascii="Times New Roman" w:hAnsi="Times New Roman" w:cs="Times New Roman"/>
          <w:b/>
          <w:sz w:val="28"/>
          <w:szCs w:val="28"/>
        </w:rPr>
        <w:t xml:space="preserve"> мер управления </w:t>
      </w:r>
      <w:r w:rsidR="00D37DA1">
        <w:rPr>
          <w:rFonts w:ascii="Times New Roman" w:hAnsi="Times New Roman" w:cs="Times New Roman"/>
          <w:b/>
          <w:sz w:val="28"/>
          <w:szCs w:val="28"/>
        </w:rPr>
        <w:t xml:space="preserve">рисками </w:t>
      </w:r>
      <w:r w:rsidR="00584CB7" w:rsidRPr="0022051B">
        <w:rPr>
          <w:rFonts w:ascii="Times New Roman" w:hAnsi="Times New Roman" w:cs="Times New Roman"/>
          <w:b/>
          <w:sz w:val="28"/>
          <w:szCs w:val="28"/>
        </w:rPr>
        <w:t>реализацией муниципальной программой.</w:t>
      </w:r>
    </w:p>
    <w:p w:rsidR="00584CB7" w:rsidRPr="0022051B" w:rsidRDefault="00584CB7" w:rsidP="00D37DA1">
      <w:pPr>
        <w:pStyle w:val="ConsPlusNormal"/>
        <w:ind w:left="-284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84CB7" w:rsidRDefault="00584CB7" w:rsidP="00D37D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возможным рискам  реализации программы относятся: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правовые риски – непринятие или несвоевременное принятие необходимых нормативных актов, влияющих на выполнение мероприятий программы.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(минимизация) рисков связано 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Операционные риски, связанные с ошибками управления реализацией программы (в том числе допущенными от</w:t>
      </w:r>
      <w:r w:rsidR="0051035C">
        <w:rPr>
          <w:rFonts w:ascii="Times New Roman" w:hAnsi="Times New Roman" w:cs="Times New Roman"/>
          <w:sz w:val="28"/>
          <w:szCs w:val="28"/>
        </w:rPr>
        <w:t>дельными ее исполнителями)</w:t>
      </w:r>
      <w:r w:rsidR="00D06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него</w:t>
      </w:r>
      <w:r w:rsidRPr="0058409A">
        <w:rPr>
          <w:rFonts w:ascii="Times New Roman" w:hAnsi="Times New Roman" w:cs="Times New Roman"/>
          <w:sz w:val="28"/>
          <w:szCs w:val="28"/>
        </w:rPr>
        <w:t>товностью организационной инфраструк</w:t>
      </w:r>
      <w:r>
        <w:rPr>
          <w:rFonts w:ascii="Times New Roman" w:hAnsi="Times New Roman" w:cs="Times New Roman"/>
          <w:sz w:val="28"/>
          <w:szCs w:val="28"/>
        </w:rPr>
        <w:t>туры к решению задач, поставлен</w:t>
      </w:r>
      <w:r w:rsidRPr="0058409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1035C">
        <w:rPr>
          <w:rFonts w:ascii="Times New Roman" w:hAnsi="Times New Roman" w:cs="Times New Roman"/>
          <w:sz w:val="28"/>
          <w:szCs w:val="28"/>
        </w:rPr>
        <w:t xml:space="preserve"> программой,</w:t>
      </w:r>
      <w:r w:rsidRPr="0058409A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привести к нецелевому и/или не</w:t>
      </w:r>
      <w:r w:rsidRPr="0058409A">
        <w:rPr>
          <w:rFonts w:ascii="Times New Roman" w:hAnsi="Times New Roman" w:cs="Times New Roman"/>
          <w:sz w:val="28"/>
          <w:szCs w:val="28"/>
        </w:rPr>
        <w:t>эффективному использованию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невыполнению ряда ме</w:t>
      </w:r>
      <w:r w:rsidRPr="0058409A">
        <w:rPr>
          <w:rFonts w:ascii="Times New Roman" w:hAnsi="Times New Roman" w:cs="Times New Roman"/>
          <w:sz w:val="28"/>
          <w:szCs w:val="28"/>
        </w:rPr>
        <w:t xml:space="preserve">роприятий программы или задержке в их выполнении. Риски финансового обеспечения, которые связаны с финансированием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8409A">
        <w:rPr>
          <w:rFonts w:ascii="Times New Roman" w:hAnsi="Times New Roman" w:cs="Times New Roman"/>
          <w:sz w:val="28"/>
          <w:szCs w:val="28"/>
        </w:rPr>
        <w:lastRenderedPageBreak/>
        <w:t>в неполном объеме как за счет бюджетных, так и внебюджетных источников. Данные рис</w:t>
      </w:r>
      <w:r>
        <w:rPr>
          <w:rFonts w:ascii="Times New Roman" w:hAnsi="Times New Roman" w:cs="Times New Roman"/>
          <w:sz w:val="28"/>
          <w:szCs w:val="28"/>
        </w:rPr>
        <w:t>ки возникают по причине длитель</w:t>
      </w:r>
      <w:r w:rsidRPr="0058409A">
        <w:rPr>
          <w:rFonts w:ascii="Times New Roman" w:hAnsi="Times New Roman" w:cs="Times New Roman"/>
          <w:sz w:val="28"/>
          <w:szCs w:val="28"/>
        </w:rPr>
        <w:t xml:space="preserve">ного срока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рограммы, а также высокой зави</w:t>
      </w:r>
      <w:r w:rsidRPr="0058409A">
        <w:rPr>
          <w:rFonts w:ascii="Times New Roman" w:hAnsi="Times New Roman" w:cs="Times New Roman"/>
          <w:sz w:val="28"/>
          <w:szCs w:val="28"/>
        </w:rPr>
        <w:t>симости успешности реализации предусм</w:t>
      </w:r>
      <w:r>
        <w:rPr>
          <w:rFonts w:ascii="Times New Roman" w:hAnsi="Times New Roman" w:cs="Times New Roman"/>
          <w:sz w:val="28"/>
          <w:szCs w:val="28"/>
        </w:rPr>
        <w:t>отренных ею мероприятий от при</w:t>
      </w:r>
      <w:r w:rsidRPr="0058409A">
        <w:rPr>
          <w:rFonts w:ascii="Times New Roman" w:hAnsi="Times New Roman" w:cs="Times New Roman"/>
          <w:sz w:val="28"/>
          <w:szCs w:val="28"/>
        </w:rPr>
        <w:t>влечения внебюджетных источников. Одн</w:t>
      </w:r>
      <w:r>
        <w:rPr>
          <w:rFonts w:ascii="Times New Roman" w:hAnsi="Times New Roman" w:cs="Times New Roman"/>
          <w:sz w:val="28"/>
          <w:szCs w:val="28"/>
        </w:rPr>
        <w:t>ако, учитывая формируемую прак</w:t>
      </w:r>
      <w:r w:rsidRPr="0058409A">
        <w:rPr>
          <w:rFonts w:ascii="Times New Roman" w:hAnsi="Times New Roman" w:cs="Times New Roman"/>
          <w:sz w:val="28"/>
          <w:szCs w:val="28"/>
        </w:rPr>
        <w:t xml:space="preserve">тику программного </w:t>
      </w:r>
      <w:proofErr w:type="spellStart"/>
      <w:r w:rsidRPr="0058409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58409A">
        <w:rPr>
          <w:rFonts w:ascii="Times New Roman" w:hAnsi="Times New Roman" w:cs="Times New Roman"/>
          <w:sz w:val="28"/>
          <w:szCs w:val="28"/>
        </w:rPr>
        <w:t xml:space="preserve">, предусмотренные программой меры по созданию условий для привлечения средств внебюджетных </w:t>
      </w:r>
      <w:r>
        <w:rPr>
          <w:rFonts w:ascii="Times New Roman" w:hAnsi="Times New Roman" w:cs="Times New Roman"/>
          <w:sz w:val="28"/>
          <w:szCs w:val="28"/>
        </w:rPr>
        <w:t>источников, рис</w:t>
      </w:r>
      <w:r w:rsidRPr="0058409A">
        <w:rPr>
          <w:rFonts w:ascii="Times New Roman" w:hAnsi="Times New Roman" w:cs="Times New Roman"/>
          <w:sz w:val="28"/>
          <w:szCs w:val="28"/>
        </w:rPr>
        <w:t xml:space="preserve">ки сбоев в реализации программы по причине недофинансирования можно считать умеренными.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также угрожают следующие риски, связанные с изменениями внешней среды, которыми невозможно управлять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1. Риск ухудшения состояния экономики, способного привести</w:t>
      </w:r>
      <w:r>
        <w:rPr>
          <w:rFonts w:ascii="Times New Roman" w:hAnsi="Times New Roman" w:cs="Times New Roman"/>
          <w:sz w:val="28"/>
          <w:szCs w:val="28"/>
        </w:rPr>
        <w:t xml:space="preserve"> к сни</w:t>
      </w:r>
      <w:r w:rsidRPr="0058409A">
        <w:rPr>
          <w:rFonts w:ascii="Times New Roman" w:hAnsi="Times New Roman" w:cs="Times New Roman"/>
          <w:sz w:val="28"/>
          <w:szCs w:val="28"/>
        </w:rPr>
        <w:t>жению бюджетных доходов, ухудшени</w:t>
      </w:r>
      <w:r>
        <w:rPr>
          <w:rFonts w:ascii="Times New Roman" w:hAnsi="Times New Roman" w:cs="Times New Roman"/>
          <w:sz w:val="28"/>
          <w:szCs w:val="28"/>
        </w:rPr>
        <w:t>ю динамики основных эконо</w:t>
      </w:r>
      <w:r w:rsidRPr="0058409A">
        <w:rPr>
          <w:rFonts w:ascii="Times New Roman" w:hAnsi="Times New Roman" w:cs="Times New Roman"/>
          <w:sz w:val="28"/>
          <w:szCs w:val="28"/>
        </w:rPr>
        <w:t>мических показателей, в том числе повышению инфляции, снижению темпов экономического роста и доходов населения.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2. Риск возникновения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непреодолимой силы, в том чис</w:t>
      </w:r>
      <w:r w:rsidRPr="0058409A">
        <w:rPr>
          <w:rFonts w:ascii="Times New Roman" w:hAnsi="Times New Roman" w:cs="Times New Roman"/>
          <w:sz w:val="28"/>
          <w:szCs w:val="28"/>
        </w:rPr>
        <w:t xml:space="preserve">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 в отдельных </w:t>
      </w:r>
      <w:r>
        <w:rPr>
          <w:rFonts w:ascii="Times New Roman" w:hAnsi="Times New Roman" w:cs="Times New Roman"/>
          <w:sz w:val="28"/>
          <w:szCs w:val="28"/>
        </w:rPr>
        <w:t>муниципалитетах, а также потре</w:t>
      </w:r>
      <w:r w:rsidRPr="0058409A">
        <w:rPr>
          <w:rFonts w:ascii="Times New Roman" w:hAnsi="Times New Roman" w:cs="Times New Roman"/>
          <w:sz w:val="28"/>
          <w:szCs w:val="28"/>
        </w:rPr>
        <w:t>бовать концентрации средств бюджета н</w:t>
      </w:r>
      <w:r>
        <w:rPr>
          <w:rFonts w:ascii="Times New Roman" w:hAnsi="Times New Roman" w:cs="Times New Roman"/>
          <w:sz w:val="28"/>
          <w:szCs w:val="28"/>
        </w:rPr>
        <w:t>а преодоление по</w:t>
      </w:r>
      <w:r w:rsidRPr="0058409A">
        <w:rPr>
          <w:rFonts w:ascii="Times New Roman" w:hAnsi="Times New Roman" w:cs="Times New Roman"/>
          <w:sz w:val="28"/>
          <w:szCs w:val="28"/>
        </w:rPr>
        <w:t>следствий таких катастроф. На качестве</w:t>
      </w:r>
      <w:r>
        <w:rPr>
          <w:rFonts w:ascii="Times New Roman" w:hAnsi="Times New Roman" w:cs="Times New Roman"/>
          <w:sz w:val="28"/>
          <w:szCs w:val="28"/>
        </w:rPr>
        <w:t>нном уровне такой риск для про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граммы можно оценить как умеренный. 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Меры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основываются на следующих обстоятельствах: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1. Наибольшее отрицательное влияние из вышеперечисленных рисков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могут оказать риски ухудшения состояния экономики, которые содержат угрозу ср</w:t>
      </w:r>
      <w:r>
        <w:rPr>
          <w:rFonts w:ascii="Times New Roman" w:hAnsi="Times New Roman" w:cs="Times New Roman"/>
          <w:sz w:val="28"/>
          <w:szCs w:val="28"/>
        </w:rPr>
        <w:t xml:space="preserve">ыва реализации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программы. Поскольку в рамках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от</w:t>
      </w:r>
      <w:r w:rsidRPr="0058409A">
        <w:rPr>
          <w:rFonts w:ascii="Times New Roman" w:hAnsi="Times New Roman" w:cs="Times New Roman"/>
          <w:sz w:val="28"/>
          <w:szCs w:val="28"/>
        </w:rPr>
        <w:t>сутствуют рычаги управления риском ухуд</w:t>
      </w:r>
      <w:r>
        <w:rPr>
          <w:rFonts w:ascii="Times New Roman" w:hAnsi="Times New Roman" w:cs="Times New Roman"/>
          <w:sz w:val="28"/>
          <w:szCs w:val="28"/>
        </w:rPr>
        <w:t>шения состояния экономики, наи</w:t>
      </w:r>
      <w:r w:rsidRPr="0058409A">
        <w:rPr>
          <w:rFonts w:ascii="Times New Roman" w:hAnsi="Times New Roman" w:cs="Times New Roman"/>
          <w:sz w:val="28"/>
          <w:szCs w:val="28"/>
        </w:rPr>
        <w:t>большее внимание будет уделяться управлению институциональн</w:t>
      </w:r>
      <w:r w:rsidR="00432061" w:rsidRPr="0058409A">
        <w:rPr>
          <w:rFonts w:ascii="Times New Roman" w:hAnsi="Times New Roman" w:cs="Times New Roman"/>
          <w:sz w:val="28"/>
          <w:szCs w:val="28"/>
        </w:rPr>
        <w:t>о -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правовыми рисками. </w:t>
      </w:r>
    </w:p>
    <w:p w:rsidR="00584CB7" w:rsidRDefault="00584CB7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2. Управление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 кото</w:t>
      </w:r>
      <w:r w:rsidRPr="0058409A">
        <w:rPr>
          <w:rFonts w:ascii="Times New Roman" w:hAnsi="Times New Roman" w:cs="Times New Roman"/>
          <w:sz w:val="28"/>
          <w:szCs w:val="28"/>
        </w:rPr>
        <w:t>рыми могут управлять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и соисполнители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>программы, должно соответствовать задачам и полномочиям существующих органов государственной в</w:t>
      </w:r>
      <w:r>
        <w:rPr>
          <w:rFonts w:ascii="Times New Roman" w:hAnsi="Times New Roman" w:cs="Times New Roman"/>
          <w:sz w:val="28"/>
          <w:szCs w:val="28"/>
        </w:rPr>
        <w:t>ласти и организаций, задейство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ванных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граммы. Управление рисками реа</w:t>
      </w:r>
      <w:r w:rsidRPr="0058409A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будет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путем координа</w:t>
      </w:r>
      <w:r w:rsidRPr="0058409A">
        <w:rPr>
          <w:rFonts w:ascii="Times New Roman" w:hAnsi="Times New Roman" w:cs="Times New Roman"/>
          <w:sz w:val="28"/>
          <w:szCs w:val="28"/>
        </w:rPr>
        <w:t xml:space="preserve">ции деятельности всех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58409A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аммы.</w:t>
      </w:r>
    </w:p>
    <w:p w:rsidR="000307D8" w:rsidRDefault="000307D8" w:rsidP="00240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B7" w:rsidRDefault="00584CB7" w:rsidP="00D37DA1">
      <w:pPr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Методика эффективности муниципальной программы.</w:t>
      </w:r>
    </w:p>
    <w:p w:rsidR="00584CB7" w:rsidRPr="00D82769" w:rsidRDefault="00584CB7" w:rsidP="00240EDE">
      <w:pPr>
        <w:jc w:val="both"/>
        <w:rPr>
          <w:sz w:val="28"/>
          <w:szCs w:val="28"/>
        </w:rPr>
      </w:pPr>
    </w:p>
    <w:p w:rsidR="00584CB7" w:rsidRPr="003F44A8" w:rsidRDefault="00584CB7" w:rsidP="00D3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4A8">
        <w:rPr>
          <w:sz w:val="28"/>
          <w:szCs w:val="28"/>
        </w:rPr>
        <w:t xml:space="preserve">Общее руководство реализацией Программы осуществляется главой 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</w:t>
      </w:r>
      <w:r w:rsidRPr="003F44A8">
        <w:rPr>
          <w:sz w:val="28"/>
          <w:szCs w:val="28"/>
        </w:rPr>
        <w:t xml:space="preserve">района. Текущее руководство возлагается на заместителя главы администрации района, который осуществляет свои полномочия во взаимодействии с начальником ОГИБДД </w:t>
      </w:r>
      <w:r>
        <w:rPr>
          <w:sz w:val="28"/>
          <w:szCs w:val="28"/>
        </w:rPr>
        <w:t>МО МВД России «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>»,</w:t>
      </w:r>
      <w:r w:rsidRPr="003F44A8">
        <w:rPr>
          <w:sz w:val="28"/>
          <w:szCs w:val="28"/>
        </w:rPr>
        <w:t xml:space="preserve"> </w:t>
      </w:r>
      <w:r w:rsidRPr="003F44A8">
        <w:rPr>
          <w:sz w:val="28"/>
          <w:szCs w:val="28"/>
        </w:rPr>
        <w:lastRenderedPageBreak/>
        <w:t>структурными подразделениями администрации района</w:t>
      </w:r>
      <w:r>
        <w:rPr>
          <w:sz w:val="28"/>
          <w:szCs w:val="28"/>
        </w:rPr>
        <w:t xml:space="preserve">, главами администраций сельсоветов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района. </w:t>
      </w:r>
      <w:r w:rsidRPr="003F44A8">
        <w:rPr>
          <w:sz w:val="28"/>
          <w:szCs w:val="28"/>
        </w:rPr>
        <w:t xml:space="preserve"> В его функции входит:</w:t>
      </w:r>
    </w:p>
    <w:p w:rsidR="00584CB7" w:rsidRPr="003F44A8" w:rsidRDefault="00584CB7" w:rsidP="00240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44A8">
        <w:rPr>
          <w:sz w:val="28"/>
          <w:szCs w:val="28"/>
        </w:rPr>
        <w:t xml:space="preserve">1)  </w:t>
      </w:r>
      <w:proofErr w:type="gramStart"/>
      <w:r w:rsidRPr="003F44A8">
        <w:rPr>
          <w:sz w:val="28"/>
          <w:szCs w:val="28"/>
        </w:rPr>
        <w:t>контроль за</w:t>
      </w:r>
      <w:proofErr w:type="gramEnd"/>
      <w:r w:rsidRPr="003F44A8">
        <w:rPr>
          <w:sz w:val="28"/>
          <w:szCs w:val="28"/>
        </w:rPr>
        <w:t xml:space="preserve"> исполнением программных мероприятий;</w:t>
      </w:r>
    </w:p>
    <w:p w:rsidR="00584CB7" w:rsidRPr="003F44A8" w:rsidRDefault="00584CB7" w:rsidP="00240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2)  координация действий участников Программы.</w:t>
      </w:r>
    </w:p>
    <w:p w:rsidR="00584CB7" w:rsidRPr="003F44A8" w:rsidRDefault="00584CB7" w:rsidP="00D3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4A8">
        <w:rPr>
          <w:sz w:val="28"/>
          <w:szCs w:val="28"/>
        </w:rPr>
        <w:t xml:space="preserve">Рассмотрение и оценка результатов выполнения Программы проводится на заседаниях комиссии по безопасности дорожного движения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</w:t>
      </w:r>
      <w:r w:rsidRPr="003F44A8">
        <w:rPr>
          <w:sz w:val="28"/>
          <w:szCs w:val="28"/>
        </w:rPr>
        <w:t>района.</w:t>
      </w:r>
    </w:p>
    <w:p w:rsidR="00584CB7" w:rsidRPr="003F44A8" w:rsidRDefault="00584CB7" w:rsidP="00D3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Программой, своевременное информирование администрации района о проделанной работе и ее результатах.</w:t>
      </w:r>
    </w:p>
    <w:p w:rsidR="00584CB7" w:rsidRPr="003F44A8" w:rsidRDefault="00584CB7" w:rsidP="00D37D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4A8">
        <w:rPr>
          <w:sz w:val="28"/>
          <w:szCs w:val="28"/>
        </w:rPr>
        <w:t>Реализация Программы заключается в продвижении к поставленной цели, путем выполнения программных мероприятий. Программа считается полностью реализованной при достижении заявленной цели.</w:t>
      </w:r>
    </w:p>
    <w:p w:rsidR="00584CB7" w:rsidRDefault="00584CB7" w:rsidP="00240E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4CB7" w:rsidRDefault="00584CB7" w:rsidP="00240EDE">
      <w:pPr>
        <w:autoSpaceDE w:val="0"/>
        <w:autoSpaceDN w:val="0"/>
        <w:adjustRightInd w:val="0"/>
        <w:jc w:val="center"/>
      </w:pPr>
    </w:p>
    <w:p w:rsidR="00F72CD9" w:rsidRDefault="00F72CD9" w:rsidP="00240EDE">
      <w:pPr>
        <w:autoSpaceDE w:val="0"/>
        <w:autoSpaceDN w:val="0"/>
        <w:adjustRightInd w:val="0"/>
        <w:jc w:val="center"/>
        <w:sectPr w:rsidR="00F72CD9" w:rsidSect="00BB21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733D" w:rsidRPr="00F4733D" w:rsidRDefault="00F4733D" w:rsidP="00F4733D">
      <w:pPr>
        <w:spacing w:after="200" w:line="276" w:lineRule="auto"/>
        <w:ind w:left="9498"/>
        <w:rPr>
          <w:sz w:val="24"/>
          <w:szCs w:val="24"/>
        </w:rPr>
      </w:pPr>
      <w:r w:rsidRPr="00F4733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F4733D" w:rsidRPr="00F4733D" w:rsidRDefault="00F4733D" w:rsidP="00F4733D">
      <w:pPr>
        <w:ind w:left="9498" w:right="140"/>
        <w:rPr>
          <w:sz w:val="24"/>
          <w:szCs w:val="24"/>
        </w:rPr>
      </w:pPr>
      <w:r w:rsidRPr="00F4733D">
        <w:rPr>
          <w:sz w:val="24"/>
          <w:szCs w:val="24"/>
        </w:rPr>
        <w:t xml:space="preserve">к муниципальной программе </w:t>
      </w:r>
      <w:r w:rsidRPr="00F4733D">
        <w:rPr>
          <w:rFonts w:eastAsia="Calibri"/>
          <w:sz w:val="24"/>
          <w:szCs w:val="28"/>
          <w:lang w:eastAsia="en-US"/>
        </w:rPr>
        <w:t>«Повышение безопасности дорожного движ</w:t>
      </w:r>
      <w:r w:rsidR="003E0159">
        <w:rPr>
          <w:rFonts w:eastAsia="Calibri"/>
          <w:sz w:val="24"/>
          <w:szCs w:val="28"/>
          <w:lang w:eastAsia="en-US"/>
        </w:rPr>
        <w:t xml:space="preserve">ения в </w:t>
      </w:r>
      <w:proofErr w:type="spellStart"/>
      <w:r w:rsidR="003E0159">
        <w:rPr>
          <w:rFonts w:eastAsia="Calibri"/>
          <w:sz w:val="24"/>
          <w:szCs w:val="28"/>
          <w:lang w:eastAsia="en-US"/>
        </w:rPr>
        <w:t>Калманском</w:t>
      </w:r>
      <w:proofErr w:type="spellEnd"/>
      <w:r w:rsidR="003E0159">
        <w:rPr>
          <w:rFonts w:eastAsia="Calibri"/>
          <w:sz w:val="24"/>
          <w:szCs w:val="28"/>
          <w:lang w:eastAsia="en-US"/>
        </w:rPr>
        <w:t xml:space="preserve"> районе</w:t>
      </w:r>
      <w:r w:rsidRPr="00F4733D">
        <w:rPr>
          <w:rFonts w:eastAsia="Calibri"/>
          <w:sz w:val="24"/>
          <w:szCs w:val="28"/>
          <w:lang w:eastAsia="en-US"/>
        </w:rPr>
        <w:t>»</w:t>
      </w:r>
    </w:p>
    <w:p w:rsidR="003069A6" w:rsidRPr="00636263" w:rsidRDefault="003069A6" w:rsidP="00240EDE">
      <w:pPr>
        <w:autoSpaceDE w:val="0"/>
        <w:autoSpaceDN w:val="0"/>
        <w:adjustRightInd w:val="0"/>
        <w:ind w:right="-468"/>
        <w:jc w:val="both"/>
        <w:outlineLvl w:val="1"/>
        <w:rPr>
          <w:sz w:val="24"/>
          <w:szCs w:val="28"/>
        </w:rPr>
      </w:pPr>
    </w:p>
    <w:p w:rsidR="00584CB7" w:rsidRDefault="00584CB7" w:rsidP="00240E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667D">
        <w:rPr>
          <w:sz w:val="28"/>
          <w:szCs w:val="28"/>
        </w:rPr>
        <w:t>П</w:t>
      </w:r>
      <w:r w:rsidR="00DF29EE" w:rsidRPr="00CD667D">
        <w:rPr>
          <w:sz w:val="28"/>
          <w:szCs w:val="28"/>
        </w:rPr>
        <w:t>еречень</w:t>
      </w:r>
      <w:r w:rsidR="003069A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муниципальной программы</w:t>
      </w:r>
      <w:r w:rsidRPr="00CD667D">
        <w:rPr>
          <w:sz w:val="28"/>
          <w:szCs w:val="28"/>
        </w:rPr>
        <w:t xml:space="preserve"> </w:t>
      </w:r>
    </w:p>
    <w:p w:rsidR="00584CB7" w:rsidRPr="000C47CA" w:rsidRDefault="00584CB7" w:rsidP="00240EDE">
      <w:pPr>
        <w:autoSpaceDE w:val="0"/>
        <w:autoSpaceDN w:val="0"/>
        <w:adjustRightInd w:val="0"/>
        <w:ind w:right="-468"/>
        <w:jc w:val="both"/>
        <w:outlineLvl w:val="1"/>
        <w:rPr>
          <w:sz w:val="24"/>
          <w:szCs w:val="28"/>
        </w:rPr>
      </w:pPr>
    </w:p>
    <w:tbl>
      <w:tblPr>
        <w:tblW w:w="15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4090"/>
        <w:gridCol w:w="1308"/>
        <w:gridCol w:w="1958"/>
        <w:gridCol w:w="855"/>
        <w:gridCol w:w="992"/>
        <w:gridCol w:w="993"/>
        <w:gridCol w:w="993"/>
        <w:gridCol w:w="992"/>
        <w:gridCol w:w="992"/>
        <w:gridCol w:w="1710"/>
        <w:gridCol w:w="18"/>
      </w:tblGrid>
      <w:tr w:rsidR="00584CB7" w:rsidRPr="00EB062C" w:rsidTr="00F1605D">
        <w:trPr>
          <w:gridAfter w:val="1"/>
          <w:wAfter w:w="18" w:type="dxa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062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062C">
              <w:rPr>
                <w:sz w:val="24"/>
                <w:szCs w:val="24"/>
              </w:rPr>
              <w:t>/</w:t>
            </w:r>
            <w:proofErr w:type="spellStart"/>
            <w:r w:rsidRPr="00EB062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Цель, задача,</w:t>
            </w:r>
          </w:p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F1605D">
            <w:pPr>
              <w:ind w:left="-76" w:right="-108"/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Срок</w:t>
            </w:r>
          </w:p>
          <w:p w:rsidR="00584CB7" w:rsidRPr="00EB062C" w:rsidRDefault="00584CB7" w:rsidP="00F1605D">
            <w:pPr>
              <w:ind w:left="-76" w:right="-108"/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реализации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Участник</w:t>
            </w:r>
          </w:p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программы</w:t>
            </w:r>
          </w:p>
        </w:tc>
        <w:tc>
          <w:tcPr>
            <w:tcW w:w="5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B062C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584CB7" w:rsidRPr="00EB062C" w:rsidTr="00F1605D">
        <w:trPr>
          <w:gridAfter w:val="1"/>
          <w:wAfter w:w="18" w:type="dxa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3E0159" w:rsidP="00F1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84CB7" w:rsidRPr="00EB062C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3E0159" w:rsidP="00F1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84CB7" w:rsidRPr="00EB062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3E0159" w:rsidP="00F1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584CB7" w:rsidRPr="00EB062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3E0159" w:rsidP="00F1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84CB7" w:rsidRPr="00EB062C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3E0159" w:rsidP="00F1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84CB7" w:rsidRPr="00EB062C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F1605D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всего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EB062C" w:rsidRDefault="00584CB7" w:rsidP="00240EDE">
            <w:pPr>
              <w:rPr>
                <w:sz w:val="24"/>
                <w:szCs w:val="24"/>
              </w:rPr>
            </w:pPr>
          </w:p>
        </w:tc>
      </w:tr>
      <w:tr w:rsidR="00584CB7" w:rsidRPr="00EB062C" w:rsidTr="00A82FEB">
        <w:trPr>
          <w:gridAfter w:val="1"/>
          <w:wAfter w:w="18" w:type="dxa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EB062C" w:rsidRDefault="00584CB7" w:rsidP="00240EDE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11</w:t>
            </w:r>
          </w:p>
        </w:tc>
      </w:tr>
      <w:tr w:rsidR="00584CB7" w:rsidRPr="00EB062C" w:rsidTr="00A82FEB">
        <w:trPr>
          <w:gridAfter w:val="1"/>
          <w:wAfter w:w="18" w:type="dxa"/>
          <w:trHeight w:val="48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8"/>
              </w:rPr>
            </w:pPr>
            <w:r w:rsidRPr="003069A6">
              <w:rPr>
                <w:b/>
                <w:sz w:val="24"/>
                <w:szCs w:val="28"/>
              </w:rPr>
              <w:t>1</w:t>
            </w:r>
            <w:r w:rsidR="003069A6" w:rsidRPr="003069A6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Цель:</w:t>
            </w:r>
          </w:p>
          <w:p w:rsidR="00584CB7" w:rsidRPr="003069A6" w:rsidRDefault="00584CB7" w:rsidP="00F4733D">
            <w:pPr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Снижение аварийности на дорогах района, сокращение смертности от дорожно-транспортных происшествий;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B7" w:rsidRPr="00CD6D7F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E85BD5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CA423A" w:rsidP="003D3111">
            <w:pPr>
              <w:jc w:val="center"/>
              <w:rPr>
                <w:b/>
                <w:sz w:val="24"/>
                <w:szCs w:val="24"/>
              </w:rPr>
            </w:pPr>
            <w:r w:rsidRPr="00722023">
              <w:rPr>
                <w:b/>
                <w:sz w:val="24"/>
                <w:szCs w:val="24"/>
                <w:lang w:val="en-US"/>
              </w:rPr>
              <w:t>6</w:t>
            </w:r>
            <w:r w:rsidR="002C6482" w:rsidRPr="00722023">
              <w:rPr>
                <w:b/>
                <w:sz w:val="24"/>
                <w:szCs w:val="24"/>
              </w:rPr>
              <w:t>8</w:t>
            </w:r>
            <w:r w:rsidR="004D10C1" w:rsidRPr="00722023">
              <w:rPr>
                <w:b/>
                <w:sz w:val="24"/>
                <w:szCs w:val="24"/>
              </w:rPr>
              <w:t>9</w:t>
            </w:r>
            <w:r w:rsidR="009F69E1" w:rsidRPr="00722023">
              <w:rPr>
                <w:b/>
                <w:sz w:val="24"/>
                <w:szCs w:val="24"/>
                <w:lang w:val="en-US"/>
              </w:rPr>
              <w:t>2</w:t>
            </w:r>
            <w:r w:rsidR="003D3111" w:rsidRPr="00722023">
              <w:rPr>
                <w:b/>
                <w:sz w:val="24"/>
                <w:szCs w:val="24"/>
              </w:rPr>
              <w:t>,</w:t>
            </w:r>
            <w:r w:rsidR="004D10C1" w:rsidRPr="007220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85332C" w:rsidP="00FF5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4043,77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520B9C" w:rsidP="009D7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D799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10</w:t>
            </w:r>
            <w:r w:rsidR="001E336F">
              <w:rPr>
                <w:b/>
                <w:sz w:val="24"/>
                <w:szCs w:val="24"/>
              </w:rPr>
              <w:t>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EA6D14" w:rsidP="00832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32CB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777D3A" w:rsidP="00C52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C528C0">
              <w:rPr>
                <w:b/>
                <w:sz w:val="24"/>
                <w:szCs w:val="24"/>
              </w:rPr>
              <w:t>9</w:t>
            </w:r>
            <w:r w:rsidR="00924EEC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 w:rsidR="00924EE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CD6D7F" w:rsidRDefault="003069A6" w:rsidP="003069A6">
            <w:pPr>
              <w:jc w:val="center"/>
              <w:rPr>
                <w:b/>
                <w:sz w:val="24"/>
              </w:rPr>
            </w:pPr>
            <w:r w:rsidRPr="00CD6D7F">
              <w:rPr>
                <w:b/>
                <w:sz w:val="24"/>
              </w:rPr>
              <w:t xml:space="preserve">Всего, </w:t>
            </w:r>
          </w:p>
          <w:p w:rsidR="00584CB7" w:rsidRPr="00CD6D7F" w:rsidRDefault="003069A6" w:rsidP="003069A6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</w:rPr>
              <w:t>в том числе:</w:t>
            </w:r>
          </w:p>
        </w:tc>
      </w:tr>
      <w:tr w:rsidR="00584CB7" w:rsidRPr="00EB062C" w:rsidTr="00A82FEB">
        <w:trPr>
          <w:gridAfter w:val="1"/>
          <w:wAfter w:w="18" w:type="dxa"/>
          <w:trHeight w:val="43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CA423A" w:rsidP="003D3111">
            <w:pPr>
              <w:jc w:val="center"/>
              <w:rPr>
                <w:b/>
                <w:sz w:val="24"/>
                <w:szCs w:val="24"/>
              </w:rPr>
            </w:pPr>
            <w:r w:rsidRPr="00722023">
              <w:rPr>
                <w:b/>
                <w:sz w:val="24"/>
                <w:szCs w:val="24"/>
                <w:lang w:val="en-US"/>
              </w:rPr>
              <w:t>6</w:t>
            </w:r>
            <w:r w:rsidR="002C6482" w:rsidRPr="00722023">
              <w:rPr>
                <w:b/>
                <w:sz w:val="24"/>
                <w:szCs w:val="24"/>
              </w:rPr>
              <w:t>7</w:t>
            </w:r>
            <w:r w:rsidR="004D10C1" w:rsidRPr="00722023">
              <w:rPr>
                <w:b/>
                <w:sz w:val="24"/>
                <w:szCs w:val="24"/>
              </w:rPr>
              <w:t>9</w:t>
            </w:r>
            <w:r w:rsidR="00AC2D7C" w:rsidRPr="00722023">
              <w:rPr>
                <w:b/>
                <w:sz w:val="24"/>
                <w:szCs w:val="24"/>
                <w:lang w:val="en-US"/>
              </w:rPr>
              <w:t>2</w:t>
            </w:r>
            <w:r w:rsidR="003D3111" w:rsidRPr="00722023">
              <w:rPr>
                <w:b/>
                <w:sz w:val="24"/>
                <w:szCs w:val="24"/>
              </w:rPr>
              <w:t>,</w:t>
            </w:r>
            <w:r w:rsidR="004D10C1" w:rsidRPr="007220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B1507E" w:rsidP="00240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3943,77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520B9C" w:rsidP="009D7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D799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E83" w:rsidRDefault="00107E83" w:rsidP="00107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32CB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32</w:t>
            </w:r>
            <w:r w:rsidR="00777D3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  <w:p w:rsidR="00584CB7" w:rsidRPr="00722023" w:rsidRDefault="00777D3A" w:rsidP="00107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722023" w:rsidRDefault="004E6B9B" w:rsidP="00107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  <w:r w:rsidR="00107E83">
              <w:rPr>
                <w:b/>
                <w:sz w:val="24"/>
                <w:szCs w:val="24"/>
              </w:rPr>
              <w:t>90</w:t>
            </w:r>
            <w:r w:rsidR="00777D3A">
              <w:rPr>
                <w:b/>
                <w:sz w:val="24"/>
                <w:szCs w:val="24"/>
              </w:rPr>
              <w:t>,</w:t>
            </w:r>
            <w:r w:rsidR="00107E83">
              <w:rPr>
                <w:b/>
                <w:sz w:val="24"/>
                <w:szCs w:val="24"/>
              </w:rPr>
              <w:t>1</w:t>
            </w:r>
            <w:r w:rsidR="00777D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CD6D7F" w:rsidRDefault="00584CB7" w:rsidP="003069A6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РБ</w:t>
            </w:r>
          </w:p>
        </w:tc>
      </w:tr>
      <w:tr w:rsidR="00584CB7" w:rsidRPr="00EB062C" w:rsidTr="00A82FEB">
        <w:trPr>
          <w:gridAfter w:val="1"/>
          <w:wAfter w:w="18" w:type="dxa"/>
          <w:trHeight w:val="36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2C37E0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E85BD5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443E38" w:rsidRDefault="00E85BD5" w:rsidP="00240E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E85BD5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E85BD5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E85BD5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БП</w:t>
            </w:r>
          </w:p>
        </w:tc>
      </w:tr>
      <w:tr w:rsidR="00584CB7" w:rsidRPr="00EB062C" w:rsidTr="00A82FEB">
        <w:trPr>
          <w:gridAfter w:val="1"/>
          <w:wAfter w:w="18" w:type="dxa"/>
          <w:trHeight w:val="66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8"/>
              </w:rPr>
            </w:pPr>
            <w:r w:rsidRPr="003069A6">
              <w:rPr>
                <w:b/>
                <w:sz w:val="24"/>
                <w:szCs w:val="28"/>
              </w:rPr>
              <w:t>2</w:t>
            </w:r>
            <w:r w:rsidR="003069A6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Задача 1</w:t>
            </w:r>
          </w:p>
          <w:p w:rsidR="00584CB7" w:rsidRPr="003069A6" w:rsidRDefault="00584CB7" w:rsidP="003069A6">
            <w:pPr>
              <w:pStyle w:val="ConsPlusCell"/>
              <w:spacing w:line="276" w:lineRule="auto"/>
              <w:rPr>
                <w:b/>
                <w:sz w:val="24"/>
                <w:szCs w:val="24"/>
              </w:rPr>
            </w:pPr>
            <w:r w:rsidRPr="003069A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Профилактика, предупреждение опасного поведени</w:t>
            </w:r>
            <w:r w:rsidR="00880FEF">
              <w:rPr>
                <w:rFonts w:ascii="Times New Roman" w:hAnsi="Times New Roman" w:cs="Times New Roman"/>
                <w:b/>
                <w:sz w:val="24"/>
                <w:szCs w:val="24"/>
              </w:rPr>
              <w:t>я участников дорожного движения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CD6D7F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CD6D7F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9A6" w:rsidRPr="00CD6D7F" w:rsidRDefault="003069A6" w:rsidP="003069A6">
            <w:pPr>
              <w:jc w:val="center"/>
              <w:rPr>
                <w:b/>
                <w:sz w:val="24"/>
              </w:rPr>
            </w:pPr>
            <w:r w:rsidRPr="00CD6D7F">
              <w:rPr>
                <w:b/>
                <w:sz w:val="24"/>
              </w:rPr>
              <w:t xml:space="preserve">Всего, </w:t>
            </w:r>
          </w:p>
          <w:p w:rsidR="00584CB7" w:rsidRPr="00CD6D7F" w:rsidRDefault="003069A6" w:rsidP="003069A6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</w:rPr>
              <w:t>в том числе:</w:t>
            </w:r>
          </w:p>
        </w:tc>
      </w:tr>
      <w:tr w:rsidR="00CD12F3" w:rsidRPr="00EB062C" w:rsidTr="00A82FEB">
        <w:trPr>
          <w:gridAfter w:val="1"/>
          <w:wAfter w:w="18" w:type="dxa"/>
          <w:trHeight w:val="52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3069A6" w:rsidRDefault="00CD12F3" w:rsidP="00240EDE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3069A6" w:rsidRDefault="00CD12F3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3069A6" w:rsidRDefault="00CD12F3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240EDE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РБ</w:t>
            </w:r>
          </w:p>
        </w:tc>
      </w:tr>
      <w:tr w:rsidR="00CD12F3" w:rsidRPr="00EB062C" w:rsidTr="00A82FEB">
        <w:trPr>
          <w:gridAfter w:val="1"/>
          <w:wAfter w:w="18" w:type="dxa"/>
          <w:trHeight w:val="7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F3" w:rsidRPr="003069A6" w:rsidRDefault="00CD12F3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3" w:rsidRPr="00F355F4" w:rsidRDefault="00CD12F3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1.1.</w:t>
            </w:r>
          </w:p>
          <w:p w:rsidR="00CD12F3" w:rsidRPr="00F355F4" w:rsidRDefault="00CD12F3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 xml:space="preserve">Организация ежемесячного </w:t>
            </w:r>
            <w:r>
              <w:rPr>
                <w:sz w:val="24"/>
                <w:szCs w:val="24"/>
              </w:rPr>
              <w:t xml:space="preserve">выпуска в печать материалов о безопасности дорожного движения в районной газете «Заря </w:t>
            </w:r>
            <w:proofErr w:type="spellStart"/>
            <w:r>
              <w:rPr>
                <w:sz w:val="24"/>
                <w:szCs w:val="24"/>
              </w:rPr>
              <w:t>Приобья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355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F3" w:rsidRPr="00F355F4" w:rsidRDefault="00CD12F3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F3" w:rsidRPr="00CD6D7F" w:rsidRDefault="00CD12F3" w:rsidP="003069A6">
            <w:pPr>
              <w:rPr>
                <w:sz w:val="24"/>
                <w:szCs w:val="24"/>
              </w:rPr>
            </w:pPr>
            <w:r w:rsidRPr="00CD6D7F">
              <w:rPr>
                <w:sz w:val="24"/>
                <w:szCs w:val="24"/>
              </w:rPr>
              <w:t>Администрация района,</w:t>
            </w:r>
          </w:p>
          <w:p w:rsidR="00CD12F3" w:rsidRPr="00CD6D7F" w:rsidRDefault="00CD12F3" w:rsidP="003069A6">
            <w:pPr>
              <w:rPr>
                <w:sz w:val="24"/>
                <w:szCs w:val="24"/>
              </w:rPr>
            </w:pPr>
            <w:r w:rsidRPr="00CD6D7F">
              <w:rPr>
                <w:sz w:val="24"/>
                <w:szCs w:val="24"/>
              </w:rPr>
              <w:t>ОГИБДД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F3" w:rsidRPr="00CD6D7F" w:rsidRDefault="00CD12F3" w:rsidP="003069A6">
            <w:pPr>
              <w:jc w:val="center"/>
              <w:rPr>
                <w:sz w:val="24"/>
              </w:rPr>
            </w:pPr>
            <w:r w:rsidRPr="00CD6D7F">
              <w:rPr>
                <w:sz w:val="24"/>
              </w:rPr>
              <w:t xml:space="preserve">Всего, </w:t>
            </w:r>
          </w:p>
          <w:p w:rsidR="00CD12F3" w:rsidRPr="00CD6D7F" w:rsidRDefault="00CD12F3" w:rsidP="003069A6">
            <w:pPr>
              <w:jc w:val="center"/>
              <w:rPr>
                <w:sz w:val="24"/>
                <w:szCs w:val="24"/>
              </w:rPr>
            </w:pPr>
            <w:r w:rsidRPr="00CD6D7F">
              <w:rPr>
                <w:sz w:val="24"/>
              </w:rPr>
              <w:t>в том числе:</w:t>
            </w:r>
          </w:p>
        </w:tc>
      </w:tr>
      <w:tr w:rsidR="00CD12F3" w:rsidRPr="00EB062C" w:rsidTr="00A82FEB">
        <w:trPr>
          <w:gridAfter w:val="1"/>
          <w:wAfter w:w="18" w:type="dxa"/>
          <w:trHeight w:val="70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F3" w:rsidRPr="003069A6" w:rsidRDefault="00CD12F3" w:rsidP="00240E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2F3" w:rsidRPr="00F355F4" w:rsidRDefault="00CD12F3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12F3" w:rsidRPr="00F355F4" w:rsidRDefault="00CD12F3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12F3" w:rsidRPr="00CD6D7F" w:rsidRDefault="00CD12F3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2F3" w:rsidRPr="00CD6D7F" w:rsidRDefault="00CD12F3" w:rsidP="006F4DE9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2F3" w:rsidRPr="00CD6D7F" w:rsidRDefault="00CD12F3" w:rsidP="00DF29EE">
            <w:pPr>
              <w:jc w:val="center"/>
              <w:rPr>
                <w:sz w:val="24"/>
                <w:szCs w:val="24"/>
              </w:rPr>
            </w:pPr>
            <w:r w:rsidRPr="00CD6D7F">
              <w:rPr>
                <w:sz w:val="24"/>
                <w:szCs w:val="24"/>
              </w:rPr>
              <w:t>РБ</w:t>
            </w:r>
          </w:p>
        </w:tc>
      </w:tr>
      <w:tr w:rsidR="00380D57" w:rsidRPr="00EB062C" w:rsidTr="00A82FEB">
        <w:trPr>
          <w:gridAfter w:val="1"/>
          <w:wAfter w:w="18" w:type="dxa"/>
          <w:trHeight w:val="70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57" w:rsidRPr="003069A6" w:rsidRDefault="00380D57" w:rsidP="00C028E1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57" w:rsidRPr="00F355F4" w:rsidRDefault="00380D57" w:rsidP="00C028E1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1.2.</w:t>
            </w:r>
          </w:p>
          <w:p w:rsidR="00380D57" w:rsidRPr="00F355F4" w:rsidRDefault="00380D57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информирование общественности о результатах работы ОГИБДД через районную газету и официальный сайт администрации района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57" w:rsidRPr="00F355F4" w:rsidRDefault="00380D57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380D57" w:rsidRPr="00F355F4" w:rsidRDefault="00380D57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6F4D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57" w:rsidRPr="00CD6D7F" w:rsidRDefault="00380D57" w:rsidP="00DF29EE">
            <w:pPr>
              <w:jc w:val="center"/>
              <w:rPr>
                <w:sz w:val="24"/>
                <w:szCs w:val="24"/>
              </w:rPr>
            </w:pPr>
          </w:p>
        </w:tc>
      </w:tr>
      <w:tr w:rsidR="00F1605D" w:rsidRPr="00EB062C" w:rsidTr="00F1605D">
        <w:trPr>
          <w:gridAfter w:val="1"/>
          <w:wAfter w:w="18" w:type="dxa"/>
          <w:trHeight w:val="27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EB062C" w:rsidRDefault="00F1605D" w:rsidP="00C02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605D" w:rsidRPr="00EB062C" w:rsidTr="00C028E1">
        <w:trPr>
          <w:gridAfter w:val="1"/>
          <w:wAfter w:w="18" w:type="dxa"/>
          <w:trHeight w:val="70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3069A6" w:rsidRDefault="00F1605D" w:rsidP="00C028E1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F355F4" w:rsidRDefault="00F1605D" w:rsidP="00C028E1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1.3.</w:t>
            </w:r>
          </w:p>
          <w:p w:rsidR="00F1605D" w:rsidRPr="00F355F4" w:rsidRDefault="00F1605D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консультаций в СМИ о применении законодательных и нормативных актов РФ, регулирующих правила дорожного движения, применение правил безопасности на дорогах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Pr="00F355F4" w:rsidRDefault="00F1605D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F1605D" w:rsidRPr="00F355F4" w:rsidRDefault="00F1605D" w:rsidP="00C028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5F4">
              <w:rPr>
                <w:rFonts w:ascii="Times New Roman" w:hAnsi="Times New Roman" w:cs="Times New Roman"/>
                <w:sz w:val="24"/>
                <w:szCs w:val="24"/>
              </w:rPr>
              <w:t>дминистрация района,</w:t>
            </w:r>
          </w:p>
          <w:p w:rsidR="00F1605D" w:rsidRDefault="00F1605D" w:rsidP="00C028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ОГИБДД,</w:t>
            </w:r>
          </w:p>
          <w:p w:rsidR="00F1605D" w:rsidRPr="00F355F4" w:rsidRDefault="00F1605D" w:rsidP="00C028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редакция газеты «Заря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5D" w:rsidRDefault="00F1605D" w:rsidP="00C028E1">
            <w:pPr>
              <w:jc w:val="center"/>
              <w:rPr>
                <w:sz w:val="24"/>
                <w:szCs w:val="24"/>
              </w:rPr>
            </w:pPr>
          </w:p>
        </w:tc>
      </w:tr>
      <w:tr w:rsidR="00584CB7" w:rsidRPr="00EB062C" w:rsidTr="00A82FEB">
        <w:trPr>
          <w:gridAfter w:val="1"/>
          <w:wAfter w:w="18" w:type="dxa"/>
          <w:trHeight w:val="6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8"/>
              </w:rPr>
            </w:pPr>
            <w:r w:rsidRPr="003069A6">
              <w:rPr>
                <w:b/>
                <w:sz w:val="24"/>
                <w:szCs w:val="28"/>
              </w:rPr>
              <w:t>6</w:t>
            </w:r>
            <w:r w:rsidR="00DF29EE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Задача 2</w:t>
            </w:r>
          </w:p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Обеспечение безопасности детей, участвующих в дорожном движении, снижение детского травматизма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CD12F3" w:rsidP="00240ED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3069A6" w:rsidRDefault="003069A6" w:rsidP="003069A6">
            <w:pPr>
              <w:jc w:val="center"/>
              <w:rPr>
                <w:b/>
                <w:sz w:val="24"/>
              </w:rPr>
            </w:pPr>
            <w:r w:rsidRPr="003069A6">
              <w:rPr>
                <w:b/>
                <w:sz w:val="24"/>
              </w:rPr>
              <w:t xml:space="preserve">Всего, </w:t>
            </w:r>
          </w:p>
          <w:p w:rsidR="00584CB7" w:rsidRPr="003069A6" w:rsidRDefault="003069A6" w:rsidP="003069A6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</w:rPr>
              <w:t>в том числе:</w:t>
            </w:r>
          </w:p>
        </w:tc>
      </w:tr>
      <w:tr w:rsidR="00584CB7" w:rsidRPr="00EB062C" w:rsidTr="00A82FEB">
        <w:trPr>
          <w:gridAfter w:val="1"/>
          <w:wAfter w:w="18" w:type="dxa"/>
          <w:trHeight w:val="5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3069A6" w:rsidRDefault="00584CB7" w:rsidP="00240EDE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РБ</w:t>
            </w:r>
          </w:p>
        </w:tc>
      </w:tr>
      <w:tr w:rsidR="00A82FEB" w:rsidRPr="00EB062C" w:rsidTr="00A82FEB">
        <w:trPr>
          <w:gridAfter w:val="1"/>
          <w:wAfter w:w="18" w:type="dxa"/>
          <w:trHeight w:val="534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A82FEB" w:rsidRPr="003069A6" w:rsidRDefault="00A82FEB" w:rsidP="00C028E1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</w:tcPr>
          <w:p w:rsidR="00A82FEB" w:rsidRPr="00F355F4" w:rsidRDefault="00A82FEB" w:rsidP="00C028E1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2.1.</w:t>
            </w:r>
          </w:p>
          <w:p w:rsidR="00A82FEB" w:rsidRPr="00F355F4" w:rsidRDefault="00A82FEB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регулярной просветительской работы среди родителей по профилактике дорожно-транспортного травматизма, совершения правонарушений несовершеннолетними на дорогах района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A82FEB" w:rsidRPr="00F355F4" w:rsidRDefault="00A82FEB" w:rsidP="00C02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</w:tcPr>
          <w:p w:rsidR="00A82FEB" w:rsidRPr="00F355F4" w:rsidRDefault="00A82FEB" w:rsidP="00C028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55F4">
              <w:rPr>
                <w:rFonts w:ascii="Times New Roman" w:hAnsi="Times New Roman" w:cs="Times New Roman"/>
                <w:sz w:val="24"/>
                <w:szCs w:val="24"/>
              </w:rPr>
              <w:t>дминистрация района,</w:t>
            </w:r>
          </w:p>
          <w:p w:rsidR="00A82FEB" w:rsidRPr="00F355F4" w:rsidRDefault="00A82FEB" w:rsidP="00C028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Pr="00F35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EB" w:rsidRPr="003069A6" w:rsidRDefault="00A82FEB" w:rsidP="00240E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CB7" w:rsidRPr="00EB062C" w:rsidTr="00A82FEB">
        <w:trPr>
          <w:trHeight w:val="75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8</w:t>
            </w:r>
            <w:r w:rsidR="00DF29EE"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Default="00584CB7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</w:t>
            </w:r>
          </w:p>
          <w:p w:rsidR="00584CB7" w:rsidRPr="00F355F4" w:rsidRDefault="00584CB7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проведение районных соревнований юных велосипедистов «Безопасное колесо»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CD12F3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DF29EE" w:rsidP="00DF29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CB7" w:rsidRPr="00F355F4">
              <w:rPr>
                <w:rFonts w:ascii="Times New Roman" w:hAnsi="Times New Roman" w:cs="Times New Roman"/>
                <w:sz w:val="24"/>
                <w:szCs w:val="24"/>
              </w:rPr>
              <w:t>дминистрация района,</w:t>
            </w:r>
          </w:p>
          <w:p w:rsidR="00584CB7" w:rsidRPr="00F355F4" w:rsidRDefault="00584CB7" w:rsidP="00DF2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3069A6" w:rsidRDefault="003069A6" w:rsidP="003069A6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 xml:space="preserve">Всего, </w:t>
            </w:r>
          </w:p>
          <w:p w:rsidR="00584CB7" w:rsidRPr="00F355F4" w:rsidRDefault="003069A6" w:rsidP="003069A6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584CB7" w:rsidRPr="00EB062C" w:rsidTr="00A82FEB">
        <w:trPr>
          <w:trHeight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РБ</w:t>
            </w:r>
          </w:p>
        </w:tc>
      </w:tr>
      <w:tr w:rsidR="00584CB7" w:rsidRPr="00EB062C" w:rsidTr="00A82FEB">
        <w:trPr>
          <w:trHeight w:val="88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9</w:t>
            </w:r>
            <w:r w:rsidR="00DF29EE"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2.3.</w:t>
            </w:r>
          </w:p>
          <w:p w:rsidR="00584CB7" w:rsidRPr="00F355F4" w:rsidRDefault="00584CB7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провести конкурсы по знаниям школьников правил дорожного движения и методам оказания помощи пострадавшим в дорожно-транспортных </w:t>
            </w:r>
            <w:r>
              <w:rPr>
                <w:sz w:val="24"/>
                <w:szCs w:val="24"/>
              </w:rPr>
              <w:lastRenderedPageBreak/>
              <w:t>происшествиях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CD12F3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9EE" w:rsidRDefault="00DF29EE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CB7" w:rsidRPr="00F355F4">
              <w:rPr>
                <w:rFonts w:ascii="Times New Roman" w:hAnsi="Times New Roman" w:cs="Times New Roman"/>
                <w:sz w:val="24"/>
                <w:szCs w:val="24"/>
              </w:rPr>
              <w:t>дминистрация района</w:t>
            </w:r>
          </w:p>
          <w:p w:rsidR="00584CB7" w:rsidRPr="00F355F4" w:rsidRDefault="00584CB7" w:rsidP="00DF29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3069A6" w:rsidRDefault="003069A6" w:rsidP="003069A6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 xml:space="preserve">Всего, </w:t>
            </w:r>
          </w:p>
          <w:p w:rsidR="00584CB7" w:rsidRPr="003069A6" w:rsidRDefault="003069A6" w:rsidP="003069A6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584CB7" w:rsidRPr="00EB062C" w:rsidTr="00A82FEB">
        <w:trPr>
          <w:gridAfter w:val="1"/>
          <w:wAfter w:w="18" w:type="dxa"/>
          <w:trHeight w:val="65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3069A6" w:rsidRDefault="00584CB7" w:rsidP="00240EDE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  <w:szCs w:val="24"/>
              </w:rPr>
              <w:t>РБ</w:t>
            </w:r>
          </w:p>
        </w:tc>
      </w:tr>
      <w:tr w:rsidR="000C47CA" w:rsidRPr="00EB062C" w:rsidTr="00A85B64">
        <w:trPr>
          <w:gridAfter w:val="1"/>
          <w:wAfter w:w="18" w:type="dxa"/>
          <w:trHeight w:val="420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 w:rsidRPr="00EB062C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CA" w:rsidRPr="00EB062C" w:rsidRDefault="000C47CA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4CB7" w:rsidRPr="00EB062C" w:rsidTr="00A82FEB">
        <w:trPr>
          <w:gridAfter w:val="1"/>
          <w:wAfter w:w="18" w:type="dxa"/>
          <w:trHeight w:val="84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10</w:t>
            </w:r>
            <w:r w:rsidR="00DF29EE"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2.4.</w:t>
            </w:r>
          </w:p>
          <w:p w:rsidR="00584CB7" w:rsidRPr="00F355F4" w:rsidRDefault="00584CB7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конкурсы на лучшую детскую творческую работу, посвященную правилам дорожного движения (сочинение, плакат,  рисунок)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CD12F3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DF29EE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CB7" w:rsidRPr="00F355F4">
              <w:rPr>
                <w:rFonts w:ascii="Times New Roman" w:hAnsi="Times New Roman" w:cs="Times New Roman"/>
                <w:sz w:val="24"/>
                <w:szCs w:val="24"/>
              </w:rPr>
              <w:t>дминистрация района,</w:t>
            </w:r>
          </w:p>
          <w:p w:rsidR="00584CB7" w:rsidRPr="00F355F4" w:rsidRDefault="00584CB7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3069A6" w:rsidRDefault="003069A6" w:rsidP="003069A6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 xml:space="preserve">Всего, </w:t>
            </w:r>
          </w:p>
          <w:p w:rsidR="00584CB7" w:rsidRPr="003069A6" w:rsidRDefault="003069A6" w:rsidP="003069A6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584CB7" w:rsidRPr="00EB062C" w:rsidTr="003D3111">
        <w:trPr>
          <w:gridAfter w:val="1"/>
          <w:wAfter w:w="18" w:type="dxa"/>
          <w:trHeight w:val="11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Pr="00F355F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3069A6" w:rsidRDefault="00584CB7" w:rsidP="00240EDE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  <w:szCs w:val="24"/>
              </w:rPr>
              <w:t>РБ</w:t>
            </w:r>
          </w:p>
        </w:tc>
      </w:tr>
      <w:tr w:rsidR="00A64681" w:rsidRPr="00EB062C" w:rsidTr="00880FEF">
        <w:trPr>
          <w:gridAfter w:val="1"/>
          <w:wAfter w:w="18" w:type="dxa"/>
          <w:trHeight w:val="129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681" w:rsidRPr="003069A6" w:rsidRDefault="00A64681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681" w:rsidRPr="00F355F4" w:rsidRDefault="00A64681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2.5.</w:t>
            </w:r>
          </w:p>
          <w:p w:rsidR="00A64681" w:rsidRPr="00F355F4" w:rsidRDefault="00A64681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школьных автобусов, обеспечивающих безопасность перевозок учащихся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681" w:rsidRPr="00F355F4" w:rsidRDefault="00A64681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681" w:rsidRPr="00F355F4" w:rsidRDefault="00A64681" w:rsidP="000C4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681" w:rsidRPr="003069A6" w:rsidRDefault="00A64681" w:rsidP="00240EDE">
            <w:pPr>
              <w:jc w:val="center"/>
              <w:rPr>
                <w:sz w:val="24"/>
                <w:szCs w:val="24"/>
              </w:rPr>
            </w:pPr>
          </w:p>
        </w:tc>
      </w:tr>
      <w:tr w:rsidR="00584CB7" w:rsidRPr="00EB062C" w:rsidTr="00A82FEB">
        <w:trPr>
          <w:gridAfter w:val="1"/>
          <w:wAfter w:w="18" w:type="dxa"/>
          <w:trHeight w:val="111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3069A6" w:rsidRDefault="00584CB7" w:rsidP="00240EDE">
            <w:pPr>
              <w:jc w:val="center"/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12</w:t>
            </w:r>
            <w:r w:rsidR="000C47CA"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Мероприятие 2.6.</w:t>
            </w:r>
          </w:p>
          <w:p w:rsidR="00BE1E50" w:rsidRPr="00F355F4" w:rsidRDefault="00584CB7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видеороликов по пропаганде БДД в классах по обучению правилам дорожного движения, их укомплектование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CD12F3" w:rsidP="00240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0C47CA" w:rsidP="000C47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A6" w:rsidRPr="003069A6" w:rsidRDefault="003069A6" w:rsidP="003069A6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 xml:space="preserve">Всего, </w:t>
            </w:r>
          </w:p>
          <w:p w:rsidR="00584CB7" w:rsidRPr="003069A6" w:rsidRDefault="003069A6" w:rsidP="003069A6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584CB7" w:rsidRPr="00EB062C" w:rsidTr="00880FEF">
        <w:trPr>
          <w:gridAfter w:val="1"/>
          <w:wAfter w:w="18" w:type="dxa"/>
          <w:trHeight w:val="122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Default="00584CB7" w:rsidP="00240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CB7" w:rsidRPr="00F355F4" w:rsidRDefault="00584CB7" w:rsidP="00240E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CB7" w:rsidRPr="00F355F4" w:rsidRDefault="00584CB7" w:rsidP="00240EDE">
            <w:pPr>
              <w:jc w:val="center"/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>РБ</w:t>
            </w:r>
          </w:p>
        </w:tc>
      </w:tr>
      <w:tr w:rsidR="004C708E" w:rsidRPr="00B20FD3" w:rsidTr="00880FEF">
        <w:trPr>
          <w:trHeight w:val="98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08E" w:rsidRPr="00B20FD3" w:rsidRDefault="004C708E" w:rsidP="000C47CA">
            <w:pPr>
              <w:jc w:val="center"/>
              <w:rPr>
                <w:sz w:val="24"/>
                <w:szCs w:val="28"/>
              </w:rPr>
            </w:pPr>
            <w:r w:rsidRPr="00B20FD3">
              <w:rPr>
                <w:sz w:val="24"/>
                <w:szCs w:val="28"/>
              </w:rPr>
              <w:t>13)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08E" w:rsidRPr="004C708E" w:rsidRDefault="004C708E" w:rsidP="000C47CA">
            <w:pPr>
              <w:rPr>
                <w:b/>
                <w:sz w:val="24"/>
                <w:szCs w:val="24"/>
              </w:rPr>
            </w:pPr>
            <w:r w:rsidRPr="004C708E">
              <w:rPr>
                <w:b/>
                <w:sz w:val="24"/>
                <w:szCs w:val="24"/>
              </w:rPr>
              <w:t>Задача 3</w:t>
            </w:r>
          </w:p>
          <w:p w:rsidR="004C708E" w:rsidRPr="004C708E" w:rsidRDefault="004C708E" w:rsidP="000C47CA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системы организации движения транспортных средств, пешеходов и повышение безопасности дорожных условий. </w:t>
            </w:r>
            <w:r w:rsidR="00A234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с</w:t>
            </w:r>
            <w:r w:rsidRPr="004C708E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</w:t>
            </w:r>
            <w:r w:rsidR="00A23498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4C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автомобильных дорог </w:t>
            </w:r>
          </w:p>
          <w:p w:rsidR="004C708E" w:rsidRPr="00B20FD3" w:rsidRDefault="004C708E" w:rsidP="00880FE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4C708E">
              <w:rPr>
                <w:rFonts w:ascii="Times New Roman" w:hAnsi="Times New Roman" w:cs="Times New Roman"/>
                <w:b/>
                <w:sz w:val="24"/>
                <w:szCs w:val="24"/>
              </w:rPr>
              <w:t>общег</w:t>
            </w:r>
            <w:r w:rsidR="00025711">
              <w:rPr>
                <w:rFonts w:ascii="Times New Roman" w:hAnsi="Times New Roman" w:cs="Times New Roman"/>
                <w:b/>
                <w:sz w:val="24"/>
                <w:szCs w:val="24"/>
              </w:rPr>
              <w:t>о пользования местного значения</w:t>
            </w:r>
            <w:r w:rsidRPr="004C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8E" w:rsidRPr="00B20FD3" w:rsidRDefault="004C708E" w:rsidP="000C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08E" w:rsidRPr="00B20FD3" w:rsidRDefault="004C708E" w:rsidP="000C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08E" w:rsidRPr="00CD6D7F" w:rsidRDefault="004C708E" w:rsidP="002C37E0">
            <w:pPr>
              <w:jc w:val="both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722023" w:rsidRDefault="00D51C07" w:rsidP="003D3111">
            <w:pPr>
              <w:jc w:val="both"/>
              <w:rPr>
                <w:b/>
                <w:sz w:val="24"/>
                <w:szCs w:val="24"/>
              </w:rPr>
            </w:pPr>
            <w:r w:rsidRPr="00722023">
              <w:rPr>
                <w:b/>
                <w:sz w:val="24"/>
                <w:szCs w:val="24"/>
                <w:lang w:val="en-US"/>
              </w:rPr>
              <w:t>6</w:t>
            </w:r>
            <w:r w:rsidR="002C6482" w:rsidRPr="00722023">
              <w:rPr>
                <w:b/>
                <w:sz w:val="24"/>
                <w:szCs w:val="24"/>
              </w:rPr>
              <w:t>8</w:t>
            </w:r>
            <w:r w:rsidR="0041667D" w:rsidRPr="00722023">
              <w:rPr>
                <w:b/>
                <w:sz w:val="24"/>
                <w:szCs w:val="24"/>
                <w:lang w:val="en-US"/>
              </w:rPr>
              <w:t>82</w:t>
            </w:r>
            <w:r w:rsidR="003D3111" w:rsidRPr="00722023">
              <w:rPr>
                <w:b/>
                <w:sz w:val="24"/>
                <w:szCs w:val="24"/>
              </w:rPr>
              <w:t>,</w:t>
            </w:r>
            <w:r w:rsidR="003F1BB0" w:rsidRPr="007220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722023" w:rsidRDefault="00531C01" w:rsidP="008D39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8D3931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722023" w:rsidRDefault="00D45A60" w:rsidP="00B43ED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722023" w:rsidRDefault="00DF59F7" w:rsidP="008112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128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722023" w:rsidRDefault="008D1671" w:rsidP="00FE7A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E7AF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40,18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E" w:rsidRPr="00973027" w:rsidRDefault="004C708E" w:rsidP="00880FEF">
            <w:pPr>
              <w:jc w:val="center"/>
              <w:rPr>
                <w:b/>
                <w:sz w:val="24"/>
              </w:rPr>
            </w:pPr>
            <w:r w:rsidRPr="00973027">
              <w:rPr>
                <w:b/>
                <w:sz w:val="24"/>
              </w:rPr>
              <w:t>Всего,</w:t>
            </w:r>
          </w:p>
          <w:p w:rsidR="004C708E" w:rsidRPr="00973027" w:rsidRDefault="004C708E" w:rsidP="00880FEF">
            <w:pPr>
              <w:jc w:val="center"/>
              <w:rPr>
                <w:b/>
                <w:sz w:val="24"/>
                <w:szCs w:val="24"/>
              </w:rPr>
            </w:pPr>
            <w:r w:rsidRPr="00973027">
              <w:rPr>
                <w:b/>
                <w:sz w:val="24"/>
              </w:rPr>
              <w:t>в том числе:</w:t>
            </w:r>
          </w:p>
        </w:tc>
      </w:tr>
      <w:tr w:rsidR="003D3111" w:rsidRPr="003069A6" w:rsidTr="003D3111">
        <w:trPr>
          <w:trHeight w:val="8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11" w:rsidRPr="003069A6" w:rsidRDefault="003D3111" w:rsidP="000C47CA">
            <w:pPr>
              <w:rPr>
                <w:b/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722023" w:rsidRDefault="003D3111" w:rsidP="003D3111">
            <w:pPr>
              <w:jc w:val="center"/>
              <w:rPr>
                <w:b/>
                <w:sz w:val="24"/>
                <w:szCs w:val="24"/>
              </w:rPr>
            </w:pPr>
            <w:r w:rsidRPr="00722023">
              <w:rPr>
                <w:b/>
                <w:sz w:val="24"/>
                <w:szCs w:val="24"/>
                <w:lang w:val="en-US"/>
              </w:rPr>
              <w:t>6</w:t>
            </w:r>
            <w:r w:rsidRPr="00722023">
              <w:rPr>
                <w:b/>
                <w:sz w:val="24"/>
                <w:szCs w:val="24"/>
              </w:rPr>
              <w:t>7</w:t>
            </w:r>
            <w:r w:rsidRPr="00722023">
              <w:rPr>
                <w:b/>
                <w:sz w:val="24"/>
                <w:szCs w:val="24"/>
                <w:lang w:val="en-US"/>
              </w:rPr>
              <w:t>82</w:t>
            </w:r>
            <w:r w:rsidRPr="00722023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722023" w:rsidRDefault="007F6858" w:rsidP="008D39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8D3931"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722023" w:rsidRDefault="00D45A60" w:rsidP="00B43E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722023" w:rsidRDefault="00DF59F7" w:rsidP="008112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1128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722023" w:rsidRDefault="00FE7AF9" w:rsidP="002436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18440</w:t>
            </w:r>
            <w:r w:rsidR="00E67190">
              <w:rPr>
                <w:b/>
                <w:sz w:val="24"/>
                <w:szCs w:val="24"/>
              </w:rPr>
              <w:t>,18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РБ</w:t>
            </w:r>
          </w:p>
        </w:tc>
      </w:tr>
      <w:tr w:rsidR="003D3111" w:rsidRPr="003069A6" w:rsidTr="003D3111">
        <w:trPr>
          <w:trHeight w:val="9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0C47CA">
            <w:pPr>
              <w:rPr>
                <w:b/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0C47CA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CD6D7F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CD6D7F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11" w:rsidRPr="003069A6" w:rsidRDefault="003D3111" w:rsidP="00C028E1">
            <w:pPr>
              <w:jc w:val="center"/>
              <w:rPr>
                <w:b/>
                <w:sz w:val="24"/>
                <w:szCs w:val="24"/>
              </w:rPr>
            </w:pPr>
            <w:r w:rsidRPr="003069A6">
              <w:rPr>
                <w:b/>
                <w:sz w:val="24"/>
                <w:szCs w:val="24"/>
              </w:rPr>
              <w:t>БП</w:t>
            </w:r>
          </w:p>
        </w:tc>
      </w:tr>
      <w:tr w:rsidR="00BE1E50" w:rsidRPr="003069A6" w:rsidTr="00880FEF">
        <w:trPr>
          <w:trHeight w:val="42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3069A6" w:rsidRDefault="00BE1E50" w:rsidP="00A85B6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50" w:rsidRPr="00F355F4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E50" w:rsidRPr="00EB062C" w:rsidRDefault="00BE1E50" w:rsidP="00A85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E50" w:rsidRPr="003069A6" w:rsidRDefault="00BE1E50" w:rsidP="00A85B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E6513" w:rsidRPr="003069A6" w:rsidTr="00A82FEB">
        <w:trPr>
          <w:trHeight w:val="9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F35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F355F4">
              <w:rPr>
                <w:sz w:val="24"/>
                <w:szCs w:val="24"/>
              </w:rPr>
              <w:t>.</w:t>
            </w:r>
          </w:p>
          <w:p w:rsidR="000E6513" w:rsidRPr="004C708E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пешеходных </w:t>
            </w:r>
            <w:r w:rsidRPr="004C708E">
              <w:rPr>
                <w:sz w:val="24"/>
                <w:szCs w:val="24"/>
              </w:rPr>
              <w:t>переходов вблизи социально-значимых объектов. Обустройство</w:t>
            </w:r>
          </w:p>
          <w:p w:rsidR="00E549F1" w:rsidRPr="00F374E4" w:rsidRDefault="000E6513" w:rsidP="00A82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08E"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4C708E"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Pr="004C708E">
              <w:rPr>
                <w:rFonts w:ascii="Times New Roman" w:hAnsi="Times New Roman" w:cs="Times New Roman"/>
                <w:sz w:val="24"/>
                <w:szCs w:val="24"/>
              </w:rPr>
              <w:t>дорожными знаками</w:t>
            </w:r>
            <w:r w:rsidR="004C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08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приоритета </w:t>
            </w:r>
            <w:r w:rsidR="004C708E" w:rsidRPr="004C708E">
              <w:rPr>
                <w:rFonts w:ascii="Times New Roman" w:hAnsi="Times New Roman" w:cs="Times New Roman"/>
                <w:sz w:val="24"/>
                <w:szCs w:val="24"/>
              </w:rPr>
              <w:t>и нанесение дорожной разметки.</w:t>
            </w:r>
            <w:r w:rsidR="00E83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F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по  </w:t>
            </w:r>
            <w:r w:rsidR="001A433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обустройству  </w:t>
            </w:r>
            <w:r w:rsidR="00950481">
              <w:rPr>
                <w:rFonts w:ascii="Times New Roman" w:hAnsi="Times New Roman" w:cs="Times New Roman"/>
                <w:sz w:val="24"/>
                <w:szCs w:val="24"/>
              </w:rPr>
              <w:t>школьных маршрутов остановочными  пунктами</w:t>
            </w:r>
            <w:r w:rsidR="00893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481">
              <w:rPr>
                <w:rFonts w:ascii="Times New Roman" w:hAnsi="Times New Roman" w:cs="Times New Roman"/>
                <w:sz w:val="24"/>
                <w:szCs w:val="24"/>
              </w:rPr>
              <w:t>и дорожными  знаками.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513" w:rsidRPr="00EB062C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0E6513" w:rsidRPr="00EB062C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13" w:rsidRPr="00EB062C" w:rsidRDefault="000E6513" w:rsidP="00A82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EB062C" w:rsidRDefault="00A82FEB" w:rsidP="00A82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EB062C" w:rsidRDefault="00C404CA" w:rsidP="00A82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2FEB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EB062C" w:rsidRDefault="00E3230F" w:rsidP="00A82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DB0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EB062C" w:rsidRDefault="0022733C" w:rsidP="0034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7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EB062C" w:rsidRDefault="00597E8F" w:rsidP="00A82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7190">
              <w:rPr>
                <w:sz w:val="24"/>
                <w:szCs w:val="24"/>
              </w:rPr>
              <w:t>85,4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13" w:rsidRPr="003069A6" w:rsidRDefault="000E6513" w:rsidP="00A82FEB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>Всего,</w:t>
            </w:r>
          </w:p>
          <w:p w:rsidR="000E6513" w:rsidRPr="00EB062C" w:rsidRDefault="000E6513" w:rsidP="00A82FEB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0E6513" w:rsidRPr="003069A6" w:rsidTr="00A82FEB">
        <w:trPr>
          <w:trHeight w:val="4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13" w:rsidRPr="00EB062C" w:rsidRDefault="000E6513" w:rsidP="000C47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CD6D7F" w:rsidRDefault="004C708E" w:rsidP="000C47CA">
            <w:pPr>
              <w:jc w:val="center"/>
              <w:rPr>
                <w:sz w:val="24"/>
                <w:szCs w:val="24"/>
              </w:rPr>
            </w:pPr>
            <w:r w:rsidRPr="00CD6D7F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CD6D7F" w:rsidRDefault="00C404CA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7C48" w:rsidRPr="00CD6D7F">
              <w:rPr>
                <w:sz w:val="24"/>
                <w:szCs w:val="24"/>
              </w:rPr>
              <w:t>00</w:t>
            </w:r>
            <w:r w:rsidR="00A82FE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CD6D7F" w:rsidRDefault="00E3230F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DB0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CD6D7F" w:rsidRDefault="0022733C" w:rsidP="00346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67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CD6D7F" w:rsidRDefault="0032532A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361C7">
              <w:rPr>
                <w:sz w:val="24"/>
                <w:szCs w:val="24"/>
              </w:rPr>
              <w:t>85,4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0E6513" w:rsidP="000C47CA">
            <w:pPr>
              <w:jc w:val="center"/>
              <w:rPr>
                <w:sz w:val="24"/>
              </w:rPr>
            </w:pPr>
            <w:r w:rsidRPr="00CD6D7F">
              <w:rPr>
                <w:sz w:val="24"/>
              </w:rPr>
              <w:t>РБ</w:t>
            </w:r>
          </w:p>
        </w:tc>
      </w:tr>
      <w:tr w:rsidR="000E6513" w:rsidRPr="003069A6" w:rsidTr="00A82FEB">
        <w:trPr>
          <w:trHeight w:val="1110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15)</w:t>
            </w:r>
          </w:p>
        </w:tc>
        <w:tc>
          <w:tcPr>
            <w:tcW w:w="4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2FEB" w:rsidRDefault="000E6513" w:rsidP="00A82FE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</w:t>
            </w:r>
          </w:p>
          <w:p w:rsidR="000E6513" w:rsidRPr="00F86B40" w:rsidRDefault="00B20FD3" w:rsidP="00BA150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FD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 местного значения</w:t>
            </w:r>
            <w:r w:rsidR="004C70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6B4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86B40" w:rsidRPr="00B20FD3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 местного значения</w:t>
            </w:r>
            <w:r w:rsidR="00F86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33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тротуаров.</w:t>
            </w:r>
            <w:r w:rsidR="00FB6DF0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 автомобильных мостов.</w:t>
            </w:r>
          </w:p>
        </w:tc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513" w:rsidRPr="00EB062C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513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0E6513" w:rsidRPr="00EB062C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EB062C" w:rsidRDefault="000E6513" w:rsidP="006F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A82FEB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4525F3" w:rsidP="00C4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04CA">
              <w:rPr>
                <w:sz w:val="24"/>
                <w:szCs w:val="24"/>
              </w:rPr>
              <w:t>4</w:t>
            </w:r>
            <w:r w:rsidR="008D393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D45A60" w:rsidP="00FD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81128C" w:rsidP="000D7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D7143">
              <w:rPr>
                <w:sz w:val="24"/>
                <w:szCs w:val="24"/>
              </w:rPr>
              <w:t>87</w:t>
            </w:r>
            <w:r w:rsidR="0022733C">
              <w:rPr>
                <w:sz w:val="24"/>
                <w:szCs w:val="24"/>
              </w:rPr>
              <w:t>,</w:t>
            </w:r>
            <w:r w:rsidR="000D714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4361C7" w:rsidP="00325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532A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54,78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CD6D7F" w:rsidRDefault="000E6513" w:rsidP="00A82FEB">
            <w:pPr>
              <w:jc w:val="center"/>
              <w:rPr>
                <w:sz w:val="24"/>
              </w:rPr>
            </w:pPr>
            <w:r w:rsidRPr="00CD6D7F">
              <w:rPr>
                <w:sz w:val="24"/>
              </w:rPr>
              <w:t>Всего,</w:t>
            </w:r>
          </w:p>
          <w:p w:rsidR="000E6513" w:rsidRPr="00CD6D7F" w:rsidRDefault="000E6513" w:rsidP="00A82FEB">
            <w:pPr>
              <w:jc w:val="center"/>
              <w:rPr>
                <w:sz w:val="24"/>
                <w:szCs w:val="24"/>
              </w:rPr>
            </w:pPr>
            <w:r w:rsidRPr="00CD6D7F">
              <w:rPr>
                <w:sz w:val="24"/>
              </w:rPr>
              <w:t>в том числе</w:t>
            </w:r>
          </w:p>
        </w:tc>
      </w:tr>
      <w:tr w:rsidR="000E6513" w:rsidRPr="003069A6" w:rsidTr="00A82FEB">
        <w:trPr>
          <w:trHeight w:val="48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EB062C" w:rsidRDefault="000E6513" w:rsidP="006F4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D51C07" w:rsidP="00A82FEB">
            <w:pPr>
              <w:jc w:val="center"/>
              <w:rPr>
                <w:sz w:val="24"/>
                <w:szCs w:val="24"/>
              </w:rPr>
            </w:pPr>
            <w:r w:rsidRPr="00722023">
              <w:rPr>
                <w:sz w:val="24"/>
                <w:szCs w:val="24"/>
                <w:lang w:val="en-US"/>
              </w:rPr>
              <w:t>6</w:t>
            </w:r>
            <w:r w:rsidRPr="00722023">
              <w:rPr>
                <w:sz w:val="24"/>
                <w:szCs w:val="24"/>
              </w:rPr>
              <w:t>68</w:t>
            </w:r>
            <w:r w:rsidR="0041667D" w:rsidRPr="00722023">
              <w:rPr>
                <w:sz w:val="24"/>
                <w:szCs w:val="24"/>
                <w:lang w:val="en-US"/>
              </w:rPr>
              <w:t>2</w:t>
            </w:r>
            <w:r w:rsidR="00A82FEB" w:rsidRPr="00722023">
              <w:rPr>
                <w:sz w:val="24"/>
                <w:szCs w:val="24"/>
              </w:rPr>
              <w:t>,</w:t>
            </w:r>
            <w:r w:rsidR="002C2256" w:rsidRPr="0072202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F07188" w:rsidP="00C4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04CA">
              <w:rPr>
                <w:sz w:val="24"/>
                <w:szCs w:val="24"/>
              </w:rPr>
              <w:t>4</w:t>
            </w:r>
            <w:r w:rsidR="008D3931">
              <w:rPr>
                <w:sz w:val="24"/>
                <w:szCs w:val="24"/>
                <w:lang w:val="en-US"/>
              </w:rPr>
              <w:t>3</w:t>
            </w:r>
            <w:r w:rsidR="004525F3">
              <w:rPr>
                <w:sz w:val="24"/>
                <w:szCs w:val="24"/>
              </w:rPr>
              <w:t>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D45A60" w:rsidP="00FD7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81128C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D7143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4361C7" w:rsidP="00325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532A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54,78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722023" w:rsidRDefault="000E6513" w:rsidP="000C47CA">
            <w:pPr>
              <w:jc w:val="center"/>
              <w:rPr>
                <w:sz w:val="24"/>
              </w:rPr>
            </w:pPr>
            <w:r w:rsidRPr="00722023">
              <w:rPr>
                <w:sz w:val="24"/>
              </w:rPr>
              <w:t>РБ</w:t>
            </w:r>
          </w:p>
        </w:tc>
      </w:tr>
      <w:tr w:rsidR="000E6513" w:rsidRPr="003069A6" w:rsidTr="00A82FEB">
        <w:trPr>
          <w:trHeight w:val="716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  <w:r w:rsidRPr="003069A6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  <w:r w:rsidRPr="00F355F4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3</w:t>
            </w:r>
            <w:r w:rsidRPr="00F35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355F4">
              <w:rPr>
                <w:sz w:val="24"/>
                <w:szCs w:val="24"/>
              </w:rPr>
              <w:t>.</w:t>
            </w:r>
          </w:p>
          <w:p w:rsidR="000E6513" w:rsidRPr="00F355F4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эксплуатация наружного освещения по улицам населенных пунктов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  <w:r w:rsidRPr="00F355F4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513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0E6513" w:rsidRPr="00F355F4" w:rsidRDefault="000E6513" w:rsidP="00A8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6F4D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3069A6" w:rsidRDefault="000E6513" w:rsidP="000C47CA">
            <w:pPr>
              <w:jc w:val="center"/>
              <w:rPr>
                <w:sz w:val="24"/>
              </w:rPr>
            </w:pPr>
            <w:r w:rsidRPr="003069A6">
              <w:rPr>
                <w:sz w:val="24"/>
              </w:rPr>
              <w:t xml:space="preserve">Всего, </w:t>
            </w:r>
          </w:p>
          <w:p w:rsidR="000E6513" w:rsidRPr="003069A6" w:rsidRDefault="000E6513" w:rsidP="000C47CA">
            <w:pPr>
              <w:jc w:val="center"/>
              <w:rPr>
                <w:sz w:val="24"/>
                <w:szCs w:val="24"/>
              </w:rPr>
            </w:pPr>
            <w:r w:rsidRPr="003069A6">
              <w:rPr>
                <w:sz w:val="24"/>
              </w:rPr>
              <w:t>в том числе:</w:t>
            </w:r>
          </w:p>
        </w:tc>
      </w:tr>
      <w:tr w:rsidR="000E6513" w:rsidRPr="003069A6" w:rsidTr="003D3111">
        <w:trPr>
          <w:trHeight w:val="50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Pr="003069A6" w:rsidRDefault="000E6513" w:rsidP="00A82FEB">
            <w:pPr>
              <w:rPr>
                <w:sz w:val="24"/>
                <w:szCs w:val="28"/>
              </w:rPr>
            </w:pP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6513" w:rsidRPr="00F355F4" w:rsidRDefault="000E6513" w:rsidP="00A82FE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13" w:rsidRPr="00F355F4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513" w:rsidRPr="003069A6" w:rsidRDefault="000E6513" w:rsidP="000C4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</w:t>
            </w:r>
          </w:p>
        </w:tc>
      </w:tr>
    </w:tbl>
    <w:p w:rsidR="00D82769" w:rsidRDefault="00D82769" w:rsidP="00240EDE">
      <w:pPr>
        <w:rPr>
          <w:sz w:val="28"/>
          <w:szCs w:val="28"/>
        </w:rPr>
        <w:sectPr w:rsidR="00D82769" w:rsidSect="000D6D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769" w:rsidRPr="00A85B64" w:rsidRDefault="00D82769" w:rsidP="00D82769">
      <w:pPr>
        <w:spacing w:after="200" w:line="276" w:lineRule="auto"/>
        <w:ind w:left="4537" w:firstLine="708"/>
        <w:rPr>
          <w:sz w:val="24"/>
          <w:szCs w:val="24"/>
        </w:rPr>
      </w:pPr>
      <w:r w:rsidRPr="00A85B64">
        <w:rPr>
          <w:sz w:val="24"/>
          <w:szCs w:val="24"/>
        </w:rPr>
        <w:lastRenderedPageBreak/>
        <w:t>Приложение 2</w:t>
      </w:r>
    </w:p>
    <w:p w:rsidR="00D82769" w:rsidRPr="00A85B64" w:rsidRDefault="00D82769" w:rsidP="00D82769">
      <w:pPr>
        <w:ind w:left="5245" w:right="140"/>
        <w:rPr>
          <w:sz w:val="24"/>
          <w:szCs w:val="24"/>
        </w:rPr>
      </w:pPr>
      <w:r w:rsidRPr="00A85B64">
        <w:rPr>
          <w:sz w:val="24"/>
          <w:szCs w:val="24"/>
        </w:rPr>
        <w:t xml:space="preserve">к муниципальной программе </w:t>
      </w:r>
      <w:r w:rsidRPr="00A85B64">
        <w:rPr>
          <w:rFonts w:eastAsia="Calibri"/>
          <w:sz w:val="24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Pr="00A85B64">
        <w:rPr>
          <w:rFonts w:eastAsia="Calibri"/>
          <w:sz w:val="24"/>
          <w:szCs w:val="28"/>
          <w:lang w:eastAsia="en-US"/>
        </w:rPr>
        <w:t>Калманском</w:t>
      </w:r>
      <w:proofErr w:type="spellEnd"/>
      <w:r w:rsidRPr="00A85B64">
        <w:rPr>
          <w:rFonts w:eastAsia="Calibri"/>
          <w:sz w:val="24"/>
          <w:szCs w:val="28"/>
          <w:lang w:eastAsia="en-US"/>
        </w:rPr>
        <w:t xml:space="preserve"> районе»</w:t>
      </w:r>
    </w:p>
    <w:p w:rsidR="00D82769" w:rsidRPr="00A85B64" w:rsidRDefault="00D82769" w:rsidP="00D82769">
      <w:pPr>
        <w:autoSpaceDE w:val="0"/>
        <w:autoSpaceDN w:val="0"/>
        <w:adjustRightInd w:val="0"/>
        <w:jc w:val="both"/>
        <w:outlineLvl w:val="1"/>
      </w:pPr>
    </w:p>
    <w:p w:rsidR="00D82769" w:rsidRPr="00A85B64" w:rsidRDefault="00D82769" w:rsidP="00D827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769" w:rsidRPr="00A85B64" w:rsidRDefault="00D82769" w:rsidP="00D827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5B64">
        <w:rPr>
          <w:sz w:val="28"/>
          <w:szCs w:val="28"/>
        </w:rPr>
        <w:t xml:space="preserve">Сведения об индикаторах </w:t>
      </w:r>
      <w:proofErr w:type="gramStart"/>
      <w:r w:rsidRPr="00A85B64">
        <w:rPr>
          <w:sz w:val="28"/>
          <w:szCs w:val="28"/>
        </w:rPr>
        <w:t>муниципальной</w:t>
      </w:r>
      <w:proofErr w:type="gramEnd"/>
    </w:p>
    <w:p w:rsidR="00D82769" w:rsidRDefault="00D82769" w:rsidP="00D827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5B64">
        <w:rPr>
          <w:sz w:val="28"/>
          <w:szCs w:val="28"/>
        </w:rPr>
        <w:t>программы и их значения</w:t>
      </w:r>
    </w:p>
    <w:p w:rsidR="003314B1" w:rsidRPr="00A85B64" w:rsidRDefault="003314B1" w:rsidP="00D827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5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1134"/>
        <w:gridCol w:w="884"/>
        <w:gridCol w:w="851"/>
        <w:gridCol w:w="850"/>
        <w:gridCol w:w="851"/>
        <w:gridCol w:w="850"/>
        <w:gridCol w:w="851"/>
        <w:gridCol w:w="850"/>
      </w:tblGrid>
      <w:tr w:rsidR="00D82769" w:rsidRPr="00A85B64" w:rsidTr="002501DF">
        <w:trPr>
          <w:trHeight w:val="412"/>
        </w:trPr>
        <w:tc>
          <w:tcPr>
            <w:tcW w:w="426" w:type="dxa"/>
            <w:vMerge w:val="restart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№</w:t>
            </w:r>
          </w:p>
          <w:p w:rsidR="00D82769" w:rsidRPr="00A85B64" w:rsidRDefault="00D82769" w:rsidP="002501DF">
            <w:pPr>
              <w:ind w:left="-142" w:right="-75"/>
              <w:jc w:val="center"/>
              <w:rPr>
                <w:sz w:val="22"/>
                <w:szCs w:val="18"/>
              </w:rPr>
            </w:pPr>
            <w:proofErr w:type="spellStart"/>
            <w:proofErr w:type="gramStart"/>
            <w:r w:rsidRPr="00A85B64">
              <w:rPr>
                <w:sz w:val="22"/>
                <w:szCs w:val="18"/>
              </w:rPr>
              <w:t>п</w:t>
            </w:r>
            <w:proofErr w:type="spellEnd"/>
            <w:proofErr w:type="gramEnd"/>
            <w:r w:rsidRPr="00A85B64">
              <w:rPr>
                <w:sz w:val="22"/>
                <w:szCs w:val="18"/>
              </w:rPr>
              <w:t>/</w:t>
            </w:r>
            <w:proofErr w:type="spellStart"/>
            <w:r w:rsidRPr="00A85B64">
              <w:rPr>
                <w:sz w:val="22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Наименование</w:t>
            </w:r>
          </w:p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индикаторов</w:t>
            </w:r>
          </w:p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Единица</w:t>
            </w:r>
          </w:p>
          <w:p w:rsidR="00D82769" w:rsidRPr="00A85B64" w:rsidRDefault="00D82769" w:rsidP="002501DF">
            <w:pPr>
              <w:ind w:left="-141" w:right="-75"/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измерения</w:t>
            </w:r>
          </w:p>
        </w:tc>
        <w:tc>
          <w:tcPr>
            <w:tcW w:w="5987" w:type="dxa"/>
            <w:gridSpan w:val="7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Значения по годам</w:t>
            </w:r>
          </w:p>
        </w:tc>
      </w:tr>
      <w:tr w:rsidR="00D82769" w:rsidRPr="00A85B64" w:rsidTr="002501DF">
        <w:trPr>
          <w:trHeight w:val="412"/>
        </w:trPr>
        <w:tc>
          <w:tcPr>
            <w:tcW w:w="426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2018</w:t>
            </w:r>
          </w:p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vAlign w:val="center"/>
          </w:tcPr>
          <w:p w:rsidR="00D82769" w:rsidRPr="00A85B64" w:rsidRDefault="00D82769" w:rsidP="002501DF">
            <w:pPr>
              <w:ind w:left="-108" w:right="-108"/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2019 (оценка)</w:t>
            </w:r>
          </w:p>
        </w:tc>
        <w:tc>
          <w:tcPr>
            <w:tcW w:w="4252" w:type="dxa"/>
            <w:gridSpan w:val="5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годы реализации муниципальной программы</w:t>
            </w:r>
          </w:p>
        </w:tc>
      </w:tr>
      <w:tr w:rsidR="00D82769" w:rsidRPr="00A85B64" w:rsidTr="002501DF">
        <w:trPr>
          <w:trHeight w:val="350"/>
        </w:trPr>
        <w:tc>
          <w:tcPr>
            <w:tcW w:w="426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2020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2021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2022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2"/>
                <w:szCs w:val="18"/>
              </w:rPr>
            </w:pPr>
            <w:r w:rsidRPr="00A85B64">
              <w:rPr>
                <w:sz w:val="22"/>
                <w:szCs w:val="18"/>
              </w:rPr>
              <w:t>2024</w:t>
            </w:r>
          </w:p>
        </w:tc>
      </w:tr>
      <w:tr w:rsidR="00D82769" w:rsidRPr="00A85B64" w:rsidTr="002501DF">
        <w:trPr>
          <w:trHeight w:val="1055"/>
        </w:trPr>
        <w:tc>
          <w:tcPr>
            <w:tcW w:w="426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82769" w:rsidRPr="00A85B64" w:rsidRDefault="00D82769" w:rsidP="002501DF">
            <w:pPr>
              <w:jc w:val="both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Число погибших в ДТП (по сравнению с 2019 годом на 25%)</w:t>
            </w:r>
          </w:p>
        </w:tc>
        <w:tc>
          <w:tcPr>
            <w:tcW w:w="1134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человек</w:t>
            </w:r>
          </w:p>
        </w:tc>
        <w:tc>
          <w:tcPr>
            <w:tcW w:w="884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3</w:t>
            </w:r>
          </w:p>
        </w:tc>
      </w:tr>
      <w:tr w:rsidR="00D82769" w:rsidRPr="00A85B64" w:rsidTr="002501DF">
        <w:tc>
          <w:tcPr>
            <w:tcW w:w="426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82769" w:rsidRPr="00A85B64" w:rsidRDefault="00D82769" w:rsidP="002501DF">
            <w:pPr>
              <w:jc w:val="both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Число детей, раненых в дорожно-транспортных происшествиях (по сравнению с 2019 годом на 33%)</w:t>
            </w:r>
          </w:p>
        </w:tc>
        <w:tc>
          <w:tcPr>
            <w:tcW w:w="1134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человек</w:t>
            </w:r>
          </w:p>
        </w:tc>
        <w:tc>
          <w:tcPr>
            <w:tcW w:w="884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1</w:t>
            </w:r>
          </w:p>
        </w:tc>
      </w:tr>
      <w:tr w:rsidR="003314B1" w:rsidRPr="00A85B64" w:rsidTr="002501DF">
        <w:tc>
          <w:tcPr>
            <w:tcW w:w="426" w:type="dxa"/>
            <w:vAlign w:val="center"/>
          </w:tcPr>
          <w:p w:rsidR="003314B1" w:rsidRPr="00A85B64" w:rsidRDefault="003314B1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314B1" w:rsidRPr="00A85B64" w:rsidRDefault="00A53691" w:rsidP="002501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обустроенных пешеходных </w:t>
            </w:r>
            <w:r w:rsidRPr="004C708E">
              <w:rPr>
                <w:sz w:val="24"/>
                <w:szCs w:val="24"/>
              </w:rPr>
              <w:t>переходов вблизи социально-значимых объектов</w:t>
            </w:r>
          </w:p>
        </w:tc>
        <w:tc>
          <w:tcPr>
            <w:tcW w:w="1134" w:type="dxa"/>
            <w:vAlign w:val="center"/>
          </w:tcPr>
          <w:p w:rsidR="003314B1" w:rsidRPr="00A85B64" w:rsidRDefault="00DE312A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902D6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4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314B1" w:rsidRPr="00A85B64" w:rsidRDefault="00902D6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D82769" w:rsidRPr="00A85B64" w:rsidRDefault="00D82769" w:rsidP="00D827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2769" w:rsidRDefault="00D82769" w:rsidP="00240EDE">
      <w:pPr>
        <w:rPr>
          <w:sz w:val="28"/>
          <w:szCs w:val="28"/>
        </w:rPr>
      </w:pPr>
    </w:p>
    <w:p w:rsidR="00D82769" w:rsidRDefault="00D82769" w:rsidP="00240EDE">
      <w:pPr>
        <w:rPr>
          <w:sz w:val="28"/>
          <w:szCs w:val="28"/>
        </w:rPr>
        <w:sectPr w:rsidR="00D82769" w:rsidSect="000D6DE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82769" w:rsidRPr="00A85B64" w:rsidRDefault="00D82769" w:rsidP="00D82769">
      <w:pPr>
        <w:spacing w:after="200" w:line="276" w:lineRule="auto"/>
        <w:ind w:left="4537" w:firstLine="708"/>
        <w:rPr>
          <w:sz w:val="24"/>
          <w:szCs w:val="24"/>
        </w:rPr>
      </w:pPr>
      <w:r w:rsidRPr="00A85B64">
        <w:rPr>
          <w:sz w:val="24"/>
          <w:szCs w:val="24"/>
        </w:rPr>
        <w:lastRenderedPageBreak/>
        <w:t>Приложение 3</w:t>
      </w:r>
    </w:p>
    <w:p w:rsidR="00D82769" w:rsidRPr="00A85B64" w:rsidRDefault="00D82769" w:rsidP="00D82769">
      <w:pPr>
        <w:ind w:left="5245" w:right="140"/>
        <w:rPr>
          <w:sz w:val="24"/>
          <w:szCs w:val="24"/>
        </w:rPr>
      </w:pPr>
      <w:r w:rsidRPr="00A85B64">
        <w:rPr>
          <w:sz w:val="24"/>
          <w:szCs w:val="24"/>
        </w:rPr>
        <w:t xml:space="preserve">к муниципальной программе </w:t>
      </w:r>
      <w:r w:rsidRPr="00A85B64">
        <w:rPr>
          <w:rFonts w:eastAsia="Calibri"/>
          <w:sz w:val="24"/>
          <w:szCs w:val="28"/>
          <w:lang w:eastAsia="en-US"/>
        </w:rPr>
        <w:t xml:space="preserve">«Повышение безопасности дорожного движения в </w:t>
      </w:r>
      <w:proofErr w:type="spellStart"/>
      <w:r w:rsidRPr="00A85B64">
        <w:rPr>
          <w:rFonts w:eastAsia="Calibri"/>
          <w:sz w:val="24"/>
          <w:szCs w:val="28"/>
          <w:lang w:eastAsia="en-US"/>
        </w:rPr>
        <w:t>Калманском</w:t>
      </w:r>
      <w:proofErr w:type="spellEnd"/>
      <w:r w:rsidRPr="00A85B64">
        <w:rPr>
          <w:rFonts w:eastAsia="Calibri"/>
          <w:sz w:val="24"/>
          <w:szCs w:val="28"/>
          <w:lang w:eastAsia="en-US"/>
        </w:rPr>
        <w:t xml:space="preserve"> районе»</w:t>
      </w:r>
    </w:p>
    <w:p w:rsidR="00D82769" w:rsidRPr="00A85B64" w:rsidRDefault="00D82769" w:rsidP="00D82769">
      <w:pPr>
        <w:autoSpaceDE w:val="0"/>
        <w:autoSpaceDN w:val="0"/>
        <w:adjustRightInd w:val="0"/>
        <w:spacing w:after="200" w:line="276" w:lineRule="auto"/>
        <w:ind w:left="720"/>
        <w:jc w:val="both"/>
        <w:outlineLvl w:val="1"/>
        <w:rPr>
          <w:rFonts w:ascii="Calibri" w:eastAsia="Calibri" w:hAnsi="Calibri"/>
          <w:sz w:val="28"/>
          <w:szCs w:val="28"/>
          <w:lang w:eastAsia="en-US"/>
        </w:rPr>
      </w:pPr>
    </w:p>
    <w:p w:rsidR="00D82769" w:rsidRPr="00A85B64" w:rsidRDefault="00D82769" w:rsidP="00D82769">
      <w:pPr>
        <w:jc w:val="center"/>
        <w:rPr>
          <w:sz w:val="28"/>
          <w:szCs w:val="24"/>
        </w:rPr>
      </w:pPr>
      <w:r w:rsidRPr="00A85B64">
        <w:rPr>
          <w:sz w:val="28"/>
          <w:szCs w:val="24"/>
        </w:rPr>
        <w:t xml:space="preserve">Объем финансовых ресурсов, </w:t>
      </w:r>
    </w:p>
    <w:p w:rsidR="00D82769" w:rsidRPr="00A85B64" w:rsidRDefault="00D82769" w:rsidP="00D82769">
      <w:pPr>
        <w:jc w:val="center"/>
        <w:rPr>
          <w:sz w:val="28"/>
          <w:szCs w:val="24"/>
        </w:rPr>
      </w:pPr>
      <w:proofErr w:type="gramStart"/>
      <w:r w:rsidRPr="00A85B64">
        <w:rPr>
          <w:sz w:val="28"/>
          <w:szCs w:val="24"/>
        </w:rPr>
        <w:t>необходимых</w:t>
      </w:r>
      <w:proofErr w:type="gramEnd"/>
      <w:r w:rsidRPr="00A85B64">
        <w:rPr>
          <w:sz w:val="28"/>
          <w:szCs w:val="24"/>
        </w:rPr>
        <w:t xml:space="preserve"> для реализации муниципальной программы</w:t>
      </w:r>
    </w:p>
    <w:p w:rsidR="00D82769" w:rsidRPr="00A85B64" w:rsidRDefault="00D82769" w:rsidP="00D82769">
      <w:pPr>
        <w:jc w:val="center"/>
        <w:rPr>
          <w:sz w:val="24"/>
          <w:szCs w:val="24"/>
        </w:rPr>
      </w:pPr>
    </w:p>
    <w:p w:rsidR="00D82769" w:rsidRPr="00A85B64" w:rsidRDefault="00D82769" w:rsidP="00D82769">
      <w:pPr>
        <w:jc w:val="center"/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899"/>
        <w:gridCol w:w="945"/>
        <w:gridCol w:w="900"/>
        <w:gridCol w:w="900"/>
        <w:gridCol w:w="900"/>
        <w:gridCol w:w="986"/>
      </w:tblGrid>
      <w:tr w:rsidR="00D82769" w:rsidRPr="00A85B64" w:rsidTr="003E2AEB">
        <w:trPr>
          <w:cantSplit/>
          <w:trHeight w:val="240"/>
        </w:trPr>
        <w:tc>
          <w:tcPr>
            <w:tcW w:w="4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Источники и направления</w:t>
            </w:r>
          </w:p>
          <w:p w:rsidR="00D82769" w:rsidRPr="00A85B64" w:rsidRDefault="00D82769" w:rsidP="00250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расходов</w:t>
            </w:r>
          </w:p>
        </w:tc>
        <w:tc>
          <w:tcPr>
            <w:tcW w:w="5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D82769" w:rsidRPr="00A85B64" w:rsidTr="003E2AEB">
        <w:trPr>
          <w:cantSplit/>
          <w:trHeight w:val="600"/>
        </w:trPr>
        <w:tc>
          <w:tcPr>
            <w:tcW w:w="4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A60AF4" w:rsidP="0025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2769" w:rsidRPr="00A85B64">
              <w:rPr>
                <w:sz w:val="24"/>
                <w:szCs w:val="24"/>
              </w:rPr>
              <w:t>20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2022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2023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769" w:rsidRPr="00A85B64" w:rsidRDefault="00D82769" w:rsidP="002501DF">
            <w:pPr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2024 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всего</w:t>
            </w:r>
          </w:p>
        </w:tc>
      </w:tr>
      <w:tr w:rsidR="00D82769" w:rsidRPr="00A85B64" w:rsidTr="003E2AEB">
        <w:trPr>
          <w:cantSplit/>
          <w:trHeight w:val="703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D82769" w:rsidP="002501DF">
            <w:pPr>
              <w:jc w:val="center"/>
              <w:rPr>
                <w:sz w:val="24"/>
              </w:rPr>
            </w:pPr>
            <w:r w:rsidRPr="00722023">
              <w:rPr>
                <w:sz w:val="24"/>
              </w:rPr>
              <w:t>110,0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D82769" w:rsidP="002501DF">
            <w:pPr>
              <w:jc w:val="center"/>
              <w:rPr>
                <w:sz w:val="24"/>
              </w:rPr>
            </w:pPr>
            <w:r w:rsidRPr="00722023">
              <w:rPr>
                <w:sz w:val="24"/>
              </w:rPr>
              <w:t>6892,8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8873BC" w:rsidP="009E09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4043,77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D82E93" w:rsidP="00D82E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6210,71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3A56C1" w:rsidP="008D3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A95">
              <w:rPr>
                <w:sz w:val="24"/>
              </w:rPr>
              <w:t>7</w:t>
            </w:r>
            <w:r>
              <w:rPr>
                <w:sz w:val="24"/>
              </w:rPr>
              <w:t>32,9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3A56C1" w:rsidP="008D3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D3A95">
              <w:rPr>
                <w:sz w:val="24"/>
              </w:rPr>
              <w:t>9</w:t>
            </w:r>
            <w:r>
              <w:rPr>
                <w:sz w:val="24"/>
              </w:rPr>
              <w:t>90,18</w:t>
            </w:r>
          </w:p>
        </w:tc>
      </w:tr>
      <w:tr w:rsidR="00D82769" w:rsidRPr="00A85B64" w:rsidTr="003E2AEB">
        <w:trPr>
          <w:cantSplit/>
          <w:trHeight w:val="853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>в том числе из районного бюджета: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722023" w:rsidRDefault="00D82769" w:rsidP="002501DF">
            <w:pPr>
              <w:jc w:val="center"/>
              <w:rPr>
                <w:sz w:val="24"/>
              </w:rPr>
            </w:pPr>
            <w:r w:rsidRPr="00722023">
              <w:rPr>
                <w:sz w:val="24"/>
              </w:rPr>
              <w:t>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D82769" w:rsidP="002501DF">
            <w:pPr>
              <w:jc w:val="center"/>
              <w:rPr>
                <w:sz w:val="24"/>
              </w:rPr>
            </w:pPr>
            <w:r w:rsidRPr="00722023">
              <w:rPr>
                <w:sz w:val="24"/>
              </w:rPr>
              <w:t>6792,8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A835A9" w:rsidP="002501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3943,77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D82E93" w:rsidP="009A4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A4CAA">
              <w:rPr>
                <w:sz w:val="24"/>
              </w:rPr>
              <w:t>1</w:t>
            </w:r>
            <w:r>
              <w:rPr>
                <w:sz w:val="24"/>
              </w:rPr>
              <w:t>10,71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3A56C1" w:rsidP="008D3A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D3A95">
              <w:rPr>
                <w:sz w:val="24"/>
              </w:rPr>
              <w:t>6</w:t>
            </w:r>
            <w:r>
              <w:rPr>
                <w:sz w:val="24"/>
              </w:rPr>
              <w:t>32,9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722023" w:rsidRDefault="008D3A95" w:rsidP="009E3C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18490,1</w:t>
            </w:r>
            <w:r w:rsidR="009A4CAA">
              <w:rPr>
                <w:sz w:val="24"/>
              </w:rPr>
              <w:t>8</w:t>
            </w:r>
          </w:p>
        </w:tc>
      </w:tr>
      <w:tr w:rsidR="00D82769" w:rsidRPr="00A85B64" w:rsidTr="003E2AEB">
        <w:trPr>
          <w:cantSplit/>
          <w:trHeight w:val="853"/>
        </w:trPr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B64">
              <w:rPr>
                <w:sz w:val="24"/>
                <w:szCs w:val="24"/>
              </w:rPr>
              <w:t xml:space="preserve">в том числе из </w:t>
            </w:r>
            <w:r w:rsidRPr="00A85B64">
              <w:rPr>
                <w:rFonts w:eastAsia="Calibri"/>
                <w:sz w:val="24"/>
                <w:szCs w:val="28"/>
                <w:lang w:eastAsia="en-US"/>
              </w:rPr>
              <w:t>бюджетов поселений</w:t>
            </w:r>
            <w:r w:rsidRPr="00A85B64">
              <w:rPr>
                <w:sz w:val="24"/>
                <w:szCs w:val="24"/>
              </w:rPr>
              <w:t>: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100,0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100,0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769" w:rsidRPr="00A85B64" w:rsidRDefault="00D82769" w:rsidP="002501DF">
            <w:pPr>
              <w:jc w:val="center"/>
              <w:rPr>
                <w:sz w:val="24"/>
              </w:rPr>
            </w:pPr>
            <w:r w:rsidRPr="00A85B64">
              <w:rPr>
                <w:sz w:val="24"/>
              </w:rPr>
              <w:t>500,0</w:t>
            </w:r>
          </w:p>
        </w:tc>
      </w:tr>
    </w:tbl>
    <w:p w:rsidR="00A85B64" w:rsidRDefault="00A85B64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p w:rsidR="00C36E71" w:rsidRDefault="00C36E71" w:rsidP="00240EDE">
      <w:pPr>
        <w:rPr>
          <w:sz w:val="28"/>
          <w:szCs w:val="28"/>
        </w:rPr>
      </w:pPr>
    </w:p>
    <w:sectPr w:rsidR="00C36E71" w:rsidSect="000D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AF" w:rsidRDefault="007450AF" w:rsidP="00172456">
      <w:r>
        <w:separator/>
      </w:r>
    </w:p>
  </w:endnote>
  <w:endnote w:type="continuationSeparator" w:id="0">
    <w:p w:rsidR="007450AF" w:rsidRDefault="007450AF" w:rsidP="0017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14" w:rsidRDefault="001A5D1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14" w:rsidRDefault="001A5D1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14" w:rsidRDefault="001A5D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AF" w:rsidRDefault="007450AF" w:rsidP="00172456">
      <w:r>
        <w:separator/>
      </w:r>
    </w:p>
  </w:footnote>
  <w:footnote w:type="continuationSeparator" w:id="0">
    <w:p w:rsidR="007450AF" w:rsidRDefault="007450AF" w:rsidP="00172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24" w:rsidRDefault="000005B0" w:rsidP="00240ED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204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0424" w:rsidRDefault="0092042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24" w:rsidRDefault="000005B0">
    <w:pPr>
      <w:pStyle w:val="aa"/>
      <w:jc w:val="center"/>
    </w:pPr>
    <w:fldSimple w:instr=" PAGE   \* MERGEFORMAT ">
      <w:r w:rsidR="001A5D14">
        <w:rPr>
          <w:noProof/>
        </w:rPr>
        <w:t>15</w:t>
      </w:r>
    </w:fldSimple>
  </w:p>
  <w:p w:rsidR="00920424" w:rsidRDefault="0092042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14" w:rsidRDefault="001A5D14">
    <w:pPr>
      <w:pStyle w:val="aa"/>
    </w:pPr>
    <w:r>
      <w:t xml:space="preserve">                                                                                                                                                                  </w:t>
    </w: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9A6E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C96EDF"/>
    <w:multiLevelType w:val="multilevel"/>
    <w:tmpl w:val="5BE61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16B3104B"/>
    <w:multiLevelType w:val="hybridMultilevel"/>
    <w:tmpl w:val="F34092F4"/>
    <w:lvl w:ilvl="0" w:tplc="7C5662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37FF2"/>
    <w:multiLevelType w:val="hybridMultilevel"/>
    <w:tmpl w:val="C3AC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43C77"/>
    <w:multiLevelType w:val="hybridMultilevel"/>
    <w:tmpl w:val="6E320424"/>
    <w:lvl w:ilvl="0" w:tplc="4644FBA4">
      <w:start w:val="1"/>
      <w:numFmt w:val="decimal"/>
      <w:lvlText w:val="%1)"/>
      <w:lvlJc w:val="left"/>
      <w:pPr>
        <w:tabs>
          <w:tab w:val="num" w:pos="1632"/>
        </w:tabs>
        <w:ind w:left="163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5">
    <w:nsid w:val="3ABD1870"/>
    <w:multiLevelType w:val="multilevel"/>
    <w:tmpl w:val="5D4CAC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973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0225DE"/>
    <w:multiLevelType w:val="multilevel"/>
    <w:tmpl w:val="E9A02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9A1671F"/>
    <w:multiLevelType w:val="multilevel"/>
    <w:tmpl w:val="0088ACD4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9">
    <w:nsid w:val="4B693F82"/>
    <w:multiLevelType w:val="singleLevel"/>
    <w:tmpl w:val="4480704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509640CE"/>
    <w:multiLevelType w:val="singleLevel"/>
    <w:tmpl w:val="CB0AC87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>
    <w:nsid w:val="71843280"/>
    <w:multiLevelType w:val="multilevel"/>
    <w:tmpl w:val="6AD62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CB7"/>
    <w:rsid w:val="000005B0"/>
    <w:rsid w:val="00001788"/>
    <w:rsid w:val="0000287C"/>
    <w:rsid w:val="00002D47"/>
    <w:rsid w:val="00003F1D"/>
    <w:rsid w:val="00004525"/>
    <w:rsid w:val="0000484F"/>
    <w:rsid w:val="00006689"/>
    <w:rsid w:val="00006FAC"/>
    <w:rsid w:val="0001040B"/>
    <w:rsid w:val="000120CC"/>
    <w:rsid w:val="000132EC"/>
    <w:rsid w:val="000134C3"/>
    <w:rsid w:val="00016439"/>
    <w:rsid w:val="0001646D"/>
    <w:rsid w:val="00020683"/>
    <w:rsid w:val="00022D88"/>
    <w:rsid w:val="00023CC0"/>
    <w:rsid w:val="000244D2"/>
    <w:rsid w:val="000252BD"/>
    <w:rsid w:val="00025711"/>
    <w:rsid w:val="00026CB1"/>
    <w:rsid w:val="00027D84"/>
    <w:rsid w:val="000307D8"/>
    <w:rsid w:val="00030E23"/>
    <w:rsid w:val="00035AF8"/>
    <w:rsid w:val="00041717"/>
    <w:rsid w:val="000458BC"/>
    <w:rsid w:val="000470E5"/>
    <w:rsid w:val="00051313"/>
    <w:rsid w:val="00053D0F"/>
    <w:rsid w:val="00055C5E"/>
    <w:rsid w:val="00056435"/>
    <w:rsid w:val="000567BF"/>
    <w:rsid w:val="00060E9A"/>
    <w:rsid w:val="00062604"/>
    <w:rsid w:val="000628D6"/>
    <w:rsid w:val="00062F08"/>
    <w:rsid w:val="000646AD"/>
    <w:rsid w:val="000657EC"/>
    <w:rsid w:val="00067DB6"/>
    <w:rsid w:val="000738FD"/>
    <w:rsid w:val="00076003"/>
    <w:rsid w:val="0007621C"/>
    <w:rsid w:val="00077A05"/>
    <w:rsid w:val="000811BC"/>
    <w:rsid w:val="00082139"/>
    <w:rsid w:val="00082FE1"/>
    <w:rsid w:val="0008384D"/>
    <w:rsid w:val="00084454"/>
    <w:rsid w:val="00085041"/>
    <w:rsid w:val="0008514D"/>
    <w:rsid w:val="000868BF"/>
    <w:rsid w:val="00087A83"/>
    <w:rsid w:val="000904F8"/>
    <w:rsid w:val="00092BF4"/>
    <w:rsid w:val="00095876"/>
    <w:rsid w:val="00097462"/>
    <w:rsid w:val="000A1F2A"/>
    <w:rsid w:val="000A6355"/>
    <w:rsid w:val="000A6E5F"/>
    <w:rsid w:val="000A7117"/>
    <w:rsid w:val="000A7663"/>
    <w:rsid w:val="000B0036"/>
    <w:rsid w:val="000B1593"/>
    <w:rsid w:val="000B2621"/>
    <w:rsid w:val="000B5BAF"/>
    <w:rsid w:val="000C0AFB"/>
    <w:rsid w:val="000C28EF"/>
    <w:rsid w:val="000C388D"/>
    <w:rsid w:val="000C472D"/>
    <w:rsid w:val="000C47CA"/>
    <w:rsid w:val="000C4B1F"/>
    <w:rsid w:val="000C51DE"/>
    <w:rsid w:val="000C6535"/>
    <w:rsid w:val="000C77D2"/>
    <w:rsid w:val="000D4F60"/>
    <w:rsid w:val="000D6DE4"/>
    <w:rsid w:val="000D7143"/>
    <w:rsid w:val="000E11CD"/>
    <w:rsid w:val="000E296C"/>
    <w:rsid w:val="000E47B0"/>
    <w:rsid w:val="000E4DA6"/>
    <w:rsid w:val="000E506D"/>
    <w:rsid w:val="000E6513"/>
    <w:rsid w:val="000F208F"/>
    <w:rsid w:val="000F41BA"/>
    <w:rsid w:val="000F4DFA"/>
    <w:rsid w:val="000F7080"/>
    <w:rsid w:val="0010371B"/>
    <w:rsid w:val="00105B78"/>
    <w:rsid w:val="001075A8"/>
    <w:rsid w:val="00107E83"/>
    <w:rsid w:val="00110F18"/>
    <w:rsid w:val="00111A3E"/>
    <w:rsid w:val="001120C1"/>
    <w:rsid w:val="001121AC"/>
    <w:rsid w:val="0011252A"/>
    <w:rsid w:val="00113B36"/>
    <w:rsid w:val="001165C2"/>
    <w:rsid w:val="001172A1"/>
    <w:rsid w:val="00122597"/>
    <w:rsid w:val="00124F23"/>
    <w:rsid w:val="001259D2"/>
    <w:rsid w:val="00126BE0"/>
    <w:rsid w:val="00127C3E"/>
    <w:rsid w:val="00130285"/>
    <w:rsid w:val="00130C1B"/>
    <w:rsid w:val="00131584"/>
    <w:rsid w:val="001326A7"/>
    <w:rsid w:val="00137DF4"/>
    <w:rsid w:val="001425DE"/>
    <w:rsid w:val="00142941"/>
    <w:rsid w:val="0014322E"/>
    <w:rsid w:val="00143D48"/>
    <w:rsid w:val="00144E07"/>
    <w:rsid w:val="00145E63"/>
    <w:rsid w:val="001470C7"/>
    <w:rsid w:val="00147E14"/>
    <w:rsid w:val="00151B24"/>
    <w:rsid w:val="00157E9D"/>
    <w:rsid w:val="00160093"/>
    <w:rsid w:val="001644D2"/>
    <w:rsid w:val="001678EA"/>
    <w:rsid w:val="001704B4"/>
    <w:rsid w:val="00170E71"/>
    <w:rsid w:val="00171057"/>
    <w:rsid w:val="00172234"/>
    <w:rsid w:val="00172456"/>
    <w:rsid w:val="0017272E"/>
    <w:rsid w:val="00173396"/>
    <w:rsid w:val="001740CA"/>
    <w:rsid w:val="00174E1B"/>
    <w:rsid w:val="00175520"/>
    <w:rsid w:val="00176682"/>
    <w:rsid w:val="00177085"/>
    <w:rsid w:val="00177CCC"/>
    <w:rsid w:val="00177E6B"/>
    <w:rsid w:val="00180D36"/>
    <w:rsid w:val="001815CD"/>
    <w:rsid w:val="00184085"/>
    <w:rsid w:val="00184E7B"/>
    <w:rsid w:val="001867C9"/>
    <w:rsid w:val="001871C0"/>
    <w:rsid w:val="00192D65"/>
    <w:rsid w:val="0019602C"/>
    <w:rsid w:val="001966B6"/>
    <w:rsid w:val="001A1084"/>
    <w:rsid w:val="001A2983"/>
    <w:rsid w:val="001A32FB"/>
    <w:rsid w:val="001A3867"/>
    <w:rsid w:val="001A4338"/>
    <w:rsid w:val="001A5501"/>
    <w:rsid w:val="001A5A5A"/>
    <w:rsid w:val="001A5D14"/>
    <w:rsid w:val="001A648F"/>
    <w:rsid w:val="001A658B"/>
    <w:rsid w:val="001A7EAD"/>
    <w:rsid w:val="001B113B"/>
    <w:rsid w:val="001B1863"/>
    <w:rsid w:val="001B1FC2"/>
    <w:rsid w:val="001B4603"/>
    <w:rsid w:val="001B6B97"/>
    <w:rsid w:val="001C0059"/>
    <w:rsid w:val="001C0313"/>
    <w:rsid w:val="001C3538"/>
    <w:rsid w:val="001C3BBA"/>
    <w:rsid w:val="001C53B2"/>
    <w:rsid w:val="001C57F4"/>
    <w:rsid w:val="001C5EE9"/>
    <w:rsid w:val="001C6B5E"/>
    <w:rsid w:val="001D158B"/>
    <w:rsid w:val="001D1D3F"/>
    <w:rsid w:val="001D20E4"/>
    <w:rsid w:val="001D43FB"/>
    <w:rsid w:val="001D4C1A"/>
    <w:rsid w:val="001D5C6F"/>
    <w:rsid w:val="001E19D6"/>
    <w:rsid w:val="001E2CBF"/>
    <w:rsid w:val="001E3015"/>
    <w:rsid w:val="001E336F"/>
    <w:rsid w:val="001E52CF"/>
    <w:rsid w:val="001F15AA"/>
    <w:rsid w:val="001F26F6"/>
    <w:rsid w:val="001F5FF7"/>
    <w:rsid w:val="001F65EF"/>
    <w:rsid w:val="002003EF"/>
    <w:rsid w:val="00200B6A"/>
    <w:rsid w:val="00200C9B"/>
    <w:rsid w:val="00202107"/>
    <w:rsid w:val="00204F78"/>
    <w:rsid w:val="00206679"/>
    <w:rsid w:val="0021111E"/>
    <w:rsid w:val="0021139E"/>
    <w:rsid w:val="002138AD"/>
    <w:rsid w:val="00214884"/>
    <w:rsid w:val="00217003"/>
    <w:rsid w:val="00217324"/>
    <w:rsid w:val="00217C6E"/>
    <w:rsid w:val="00224E10"/>
    <w:rsid w:val="0022733C"/>
    <w:rsid w:val="00232FB7"/>
    <w:rsid w:val="00235C0F"/>
    <w:rsid w:val="00240EDE"/>
    <w:rsid w:val="00241B1E"/>
    <w:rsid w:val="00242377"/>
    <w:rsid w:val="00242AC2"/>
    <w:rsid w:val="002436B6"/>
    <w:rsid w:val="00243832"/>
    <w:rsid w:val="00244D84"/>
    <w:rsid w:val="00244F2E"/>
    <w:rsid w:val="002451EA"/>
    <w:rsid w:val="00246254"/>
    <w:rsid w:val="002477EE"/>
    <w:rsid w:val="002501DF"/>
    <w:rsid w:val="00250593"/>
    <w:rsid w:val="00251A6E"/>
    <w:rsid w:val="002546F1"/>
    <w:rsid w:val="00255CDE"/>
    <w:rsid w:val="00263D98"/>
    <w:rsid w:val="0026482B"/>
    <w:rsid w:val="002650BA"/>
    <w:rsid w:val="00265508"/>
    <w:rsid w:val="00267169"/>
    <w:rsid w:val="00267D76"/>
    <w:rsid w:val="00267DD7"/>
    <w:rsid w:val="0027070B"/>
    <w:rsid w:val="00275920"/>
    <w:rsid w:val="002767CF"/>
    <w:rsid w:val="00277172"/>
    <w:rsid w:val="00281D10"/>
    <w:rsid w:val="00281E5F"/>
    <w:rsid w:val="00281F48"/>
    <w:rsid w:val="00282047"/>
    <w:rsid w:val="00282441"/>
    <w:rsid w:val="00284AAD"/>
    <w:rsid w:val="00285F27"/>
    <w:rsid w:val="00286D10"/>
    <w:rsid w:val="00286E01"/>
    <w:rsid w:val="00287019"/>
    <w:rsid w:val="00290608"/>
    <w:rsid w:val="002908DD"/>
    <w:rsid w:val="00291115"/>
    <w:rsid w:val="00292CBC"/>
    <w:rsid w:val="00293F1A"/>
    <w:rsid w:val="002959F5"/>
    <w:rsid w:val="002975CA"/>
    <w:rsid w:val="002A128D"/>
    <w:rsid w:val="002A21B8"/>
    <w:rsid w:val="002A2358"/>
    <w:rsid w:val="002A309D"/>
    <w:rsid w:val="002A36FD"/>
    <w:rsid w:val="002A3817"/>
    <w:rsid w:val="002A3AFC"/>
    <w:rsid w:val="002A3FAA"/>
    <w:rsid w:val="002A484B"/>
    <w:rsid w:val="002A5E2A"/>
    <w:rsid w:val="002A6890"/>
    <w:rsid w:val="002B0034"/>
    <w:rsid w:val="002B044B"/>
    <w:rsid w:val="002B06DA"/>
    <w:rsid w:val="002B1DB4"/>
    <w:rsid w:val="002B4468"/>
    <w:rsid w:val="002B498C"/>
    <w:rsid w:val="002B5070"/>
    <w:rsid w:val="002B53A8"/>
    <w:rsid w:val="002B5B1A"/>
    <w:rsid w:val="002B5C25"/>
    <w:rsid w:val="002B5EB9"/>
    <w:rsid w:val="002B613A"/>
    <w:rsid w:val="002C1BC7"/>
    <w:rsid w:val="002C20BF"/>
    <w:rsid w:val="002C21CA"/>
    <w:rsid w:val="002C2256"/>
    <w:rsid w:val="002C2345"/>
    <w:rsid w:val="002C37E0"/>
    <w:rsid w:val="002C5C48"/>
    <w:rsid w:val="002C6482"/>
    <w:rsid w:val="002C690F"/>
    <w:rsid w:val="002D3F2A"/>
    <w:rsid w:val="002D4946"/>
    <w:rsid w:val="002D717F"/>
    <w:rsid w:val="002D7C41"/>
    <w:rsid w:val="002E02A0"/>
    <w:rsid w:val="002E2A3B"/>
    <w:rsid w:val="002E667E"/>
    <w:rsid w:val="002F10B6"/>
    <w:rsid w:val="002F3292"/>
    <w:rsid w:val="002F4322"/>
    <w:rsid w:val="002F4470"/>
    <w:rsid w:val="002F56B6"/>
    <w:rsid w:val="002F5704"/>
    <w:rsid w:val="002F6642"/>
    <w:rsid w:val="002F7AE9"/>
    <w:rsid w:val="00300837"/>
    <w:rsid w:val="0030441C"/>
    <w:rsid w:val="00304461"/>
    <w:rsid w:val="00304659"/>
    <w:rsid w:val="0030687D"/>
    <w:rsid w:val="003069A6"/>
    <w:rsid w:val="00307DA5"/>
    <w:rsid w:val="003102F0"/>
    <w:rsid w:val="00314AF7"/>
    <w:rsid w:val="00314EAF"/>
    <w:rsid w:val="003158F6"/>
    <w:rsid w:val="00317B06"/>
    <w:rsid w:val="0032054C"/>
    <w:rsid w:val="00320FBC"/>
    <w:rsid w:val="003211D7"/>
    <w:rsid w:val="00321BBD"/>
    <w:rsid w:val="0032244E"/>
    <w:rsid w:val="00323108"/>
    <w:rsid w:val="003238A0"/>
    <w:rsid w:val="0032532A"/>
    <w:rsid w:val="00326DEE"/>
    <w:rsid w:val="003273D8"/>
    <w:rsid w:val="00327467"/>
    <w:rsid w:val="00327C33"/>
    <w:rsid w:val="00327DBB"/>
    <w:rsid w:val="00331171"/>
    <w:rsid w:val="003314B1"/>
    <w:rsid w:val="0033158F"/>
    <w:rsid w:val="00333924"/>
    <w:rsid w:val="00333F42"/>
    <w:rsid w:val="003343A8"/>
    <w:rsid w:val="00334A35"/>
    <w:rsid w:val="00342F09"/>
    <w:rsid w:val="003449E6"/>
    <w:rsid w:val="00344A97"/>
    <w:rsid w:val="003467C3"/>
    <w:rsid w:val="00350AF2"/>
    <w:rsid w:val="00351E59"/>
    <w:rsid w:val="00352930"/>
    <w:rsid w:val="0035319A"/>
    <w:rsid w:val="0035383F"/>
    <w:rsid w:val="00354369"/>
    <w:rsid w:val="00357316"/>
    <w:rsid w:val="0036272D"/>
    <w:rsid w:val="00363270"/>
    <w:rsid w:val="00363F1D"/>
    <w:rsid w:val="003651F9"/>
    <w:rsid w:val="0036534C"/>
    <w:rsid w:val="0036727D"/>
    <w:rsid w:val="003715DF"/>
    <w:rsid w:val="00373422"/>
    <w:rsid w:val="0037417D"/>
    <w:rsid w:val="0037454F"/>
    <w:rsid w:val="00374FEB"/>
    <w:rsid w:val="00380D57"/>
    <w:rsid w:val="00385EBC"/>
    <w:rsid w:val="003867AC"/>
    <w:rsid w:val="00390F2B"/>
    <w:rsid w:val="00391323"/>
    <w:rsid w:val="00391CBC"/>
    <w:rsid w:val="00393C70"/>
    <w:rsid w:val="00395898"/>
    <w:rsid w:val="00396BE0"/>
    <w:rsid w:val="003A17DF"/>
    <w:rsid w:val="003A1FA2"/>
    <w:rsid w:val="003A371D"/>
    <w:rsid w:val="003A37EB"/>
    <w:rsid w:val="003A420D"/>
    <w:rsid w:val="003A4AFA"/>
    <w:rsid w:val="003A52FA"/>
    <w:rsid w:val="003A56C1"/>
    <w:rsid w:val="003B103E"/>
    <w:rsid w:val="003B10D0"/>
    <w:rsid w:val="003B134D"/>
    <w:rsid w:val="003B2594"/>
    <w:rsid w:val="003B4C57"/>
    <w:rsid w:val="003B7C14"/>
    <w:rsid w:val="003C0C96"/>
    <w:rsid w:val="003C1BBC"/>
    <w:rsid w:val="003C4F5D"/>
    <w:rsid w:val="003C663A"/>
    <w:rsid w:val="003D13CF"/>
    <w:rsid w:val="003D2D85"/>
    <w:rsid w:val="003D2ED6"/>
    <w:rsid w:val="003D3111"/>
    <w:rsid w:val="003D3AB6"/>
    <w:rsid w:val="003D3CC4"/>
    <w:rsid w:val="003D4C16"/>
    <w:rsid w:val="003D661E"/>
    <w:rsid w:val="003D740C"/>
    <w:rsid w:val="003E0159"/>
    <w:rsid w:val="003E0456"/>
    <w:rsid w:val="003E1C5C"/>
    <w:rsid w:val="003E2AEB"/>
    <w:rsid w:val="003E2E9A"/>
    <w:rsid w:val="003E2FA2"/>
    <w:rsid w:val="003E3962"/>
    <w:rsid w:val="003E4525"/>
    <w:rsid w:val="003E5507"/>
    <w:rsid w:val="003E69CF"/>
    <w:rsid w:val="003F184E"/>
    <w:rsid w:val="003F1BB0"/>
    <w:rsid w:val="003F1E6C"/>
    <w:rsid w:val="003F2FD4"/>
    <w:rsid w:val="003F4CF9"/>
    <w:rsid w:val="003F5A25"/>
    <w:rsid w:val="003F5AFC"/>
    <w:rsid w:val="0040067B"/>
    <w:rsid w:val="00402BA4"/>
    <w:rsid w:val="0040366E"/>
    <w:rsid w:val="00403814"/>
    <w:rsid w:val="00403BD0"/>
    <w:rsid w:val="00404F79"/>
    <w:rsid w:val="00406058"/>
    <w:rsid w:val="00407E24"/>
    <w:rsid w:val="0041397B"/>
    <w:rsid w:val="004144A9"/>
    <w:rsid w:val="00414A87"/>
    <w:rsid w:val="0041667D"/>
    <w:rsid w:val="00416BD2"/>
    <w:rsid w:val="00420630"/>
    <w:rsid w:val="00421B0F"/>
    <w:rsid w:val="004264AA"/>
    <w:rsid w:val="004277B1"/>
    <w:rsid w:val="004277FB"/>
    <w:rsid w:val="004304C1"/>
    <w:rsid w:val="00432061"/>
    <w:rsid w:val="00433887"/>
    <w:rsid w:val="00435260"/>
    <w:rsid w:val="004361C7"/>
    <w:rsid w:val="004366BB"/>
    <w:rsid w:val="00440CD2"/>
    <w:rsid w:val="004429A0"/>
    <w:rsid w:val="0044350D"/>
    <w:rsid w:val="00443E38"/>
    <w:rsid w:val="0044452D"/>
    <w:rsid w:val="004467D9"/>
    <w:rsid w:val="004525F3"/>
    <w:rsid w:val="00453974"/>
    <w:rsid w:val="00453A12"/>
    <w:rsid w:val="00463ABC"/>
    <w:rsid w:val="00464857"/>
    <w:rsid w:val="00464F9A"/>
    <w:rsid w:val="00465252"/>
    <w:rsid w:val="00470DDE"/>
    <w:rsid w:val="0047162F"/>
    <w:rsid w:val="00472627"/>
    <w:rsid w:val="00474702"/>
    <w:rsid w:val="00474AE8"/>
    <w:rsid w:val="0047540C"/>
    <w:rsid w:val="00477C78"/>
    <w:rsid w:val="004816A3"/>
    <w:rsid w:val="0048176C"/>
    <w:rsid w:val="00481BAE"/>
    <w:rsid w:val="00483885"/>
    <w:rsid w:val="00487CE2"/>
    <w:rsid w:val="00490822"/>
    <w:rsid w:val="00495869"/>
    <w:rsid w:val="004A06C1"/>
    <w:rsid w:val="004A2EBB"/>
    <w:rsid w:val="004A49CA"/>
    <w:rsid w:val="004A5705"/>
    <w:rsid w:val="004A6069"/>
    <w:rsid w:val="004A72DA"/>
    <w:rsid w:val="004B2039"/>
    <w:rsid w:val="004B3A4D"/>
    <w:rsid w:val="004B3F77"/>
    <w:rsid w:val="004B6038"/>
    <w:rsid w:val="004B68F8"/>
    <w:rsid w:val="004C11A0"/>
    <w:rsid w:val="004C2838"/>
    <w:rsid w:val="004C36E6"/>
    <w:rsid w:val="004C619A"/>
    <w:rsid w:val="004C6386"/>
    <w:rsid w:val="004C6FFC"/>
    <w:rsid w:val="004C708E"/>
    <w:rsid w:val="004C7986"/>
    <w:rsid w:val="004D10C1"/>
    <w:rsid w:val="004D15D7"/>
    <w:rsid w:val="004D2A14"/>
    <w:rsid w:val="004E1EC8"/>
    <w:rsid w:val="004E49FD"/>
    <w:rsid w:val="004E4A3E"/>
    <w:rsid w:val="004E4AF9"/>
    <w:rsid w:val="004E5133"/>
    <w:rsid w:val="004E6B9B"/>
    <w:rsid w:val="004E7FAC"/>
    <w:rsid w:val="004F4B35"/>
    <w:rsid w:val="004F552E"/>
    <w:rsid w:val="004F5A73"/>
    <w:rsid w:val="0050022C"/>
    <w:rsid w:val="00501683"/>
    <w:rsid w:val="00501A0D"/>
    <w:rsid w:val="00502F13"/>
    <w:rsid w:val="00503125"/>
    <w:rsid w:val="005053CD"/>
    <w:rsid w:val="00505E34"/>
    <w:rsid w:val="0051022A"/>
    <w:rsid w:val="0051035C"/>
    <w:rsid w:val="005119FA"/>
    <w:rsid w:val="00511C9F"/>
    <w:rsid w:val="00511D99"/>
    <w:rsid w:val="00511F3F"/>
    <w:rsid w:val="005122F3"/>
    <w:rsid w:val="0051586E"/>
    <w:rsid w:val="00516034"/>
    <w:rsid w:val="00520B9C"/>
    <w:rsid w:val="00521240"/>
    <w:rsid w:val="00523097"/>
    <w:rsid w:val="005259EA"/>
    <w:rsid w:val="00527397"/>
    <w:rsid w:val="0053121B"/>
    <w:rsid w:val="005314EC"/>
    <w:rsid w:val="00531C01"/>
    <w:rsid w:val="0053315C"/>
    <w:rsid w:val="005349ED"/>
    <w:rsid w:val="0053725E"/>
    <w:rsid w:val="00537628"/>
    <w:rsid w:val="00537787"/>
    <w:rsid w:val="00540614"/>
    <w:rsid w:val="0054488C"/>
    <w:rsid w:val="005470A5"/>
    <w:rsid w:val="00547318"/>
    <w:rsid w:val="005474C5"/>
    <w:rsid w:val="00547F40"/>
    <w:rsid w:val="00550222"/>
    <w:rsid w:val="00553137"/>
    <w:rsid w:val="00553D78"/>
    <w:rsid w:val="00554EB3"/>
    <w:rsid w:val="00555E4E"/>
    <w:rsid w:val="0055608D"/>
    <w:rsid w:val="00560BC8"/>
    <w:rsid w:val="00560F6E"/>
    <w:rsid w:val="00564770"/>
    <w:rsid w:val="005657DA"/>
    <w:rsid w:val="00570786"/>
    <w:rsid w:val="005722EE"/>
    <w:rsid w:val="00572EA9"/>
    <w:rsid w:val="00575FE9"/>
    <w:rsid w:val="0057767A"/>
    <w:rsid w:val="00582472"/>
    <w:rsid w:val="00582F08"/>
    <w:rsid w:val="00583051"/>
    <w:rsid w:val="0058347C"/>
    <w:rsid w:val="00583545"/>
    <w:rsid w:val="00583C31"/>
    <w:rsid w:val="00584CB7"/>
    <w:rsid w:val="00585DB2"/>
    <w:rsid w:val="005866FA"/>
    <w:rsid w:val="00586DA5"/>
    <w:rsid w:val="00587481"/>
    <w:rsid w:val="005934EF"/>
    <w:rsid w:val="00593775"/>
    <w:rsid w:val="00593AA1"/>
    <w:rsid w:val="00594885"/>
    <w:rsid w:val="00595C49"/>
    <w:rsid w:val="00596336"/>
    <w:rsid w:val="00597332"/>
    <w:rsid w:val="00597E8F"/>
    <w:rsid w:val="005A157A"/>
    <w:rsid w:val="005A18D0"/>
    <w:rsid w:val="005A3408"/>
    <w:rsid w:val="005A4503"/>
    <w:rsid w:val="005A7BC7"/>
    <w:rsid w:val="005B10D6"/>
    <w:rsid w:val="005B25C1"/>
    <w:rsid w:val="005B65A7"/>
    <w:rsid w:val="005B6E5F"/>
    <w:rsid w:val="005B7644"/>
    <w:rsid w:val="005B766A"/>
    <w:rsid w:val="005C2485"/>
    <w:rsid w:val="005C3181"/>
    <w:rsid w:val="005C340F"/>
    <w:rsid w:val="005C4E9B"/>
    <w:rsid w:val="005C4F7B"/>
    <w:rsid w:val="005C745C"/>
    <w:rsid w:val="005D0554"/>
    <w:rsid w:val="005D7CF6"/>
    <w:rsid w:val="005E018A"/>
    <w:rsid w:val="005E2827"/>
    <w:rsid w:val="005E3B02"/>
    <w:rsid w:val="005E67BB"/>
    <w:rsid w:val="005F1185"/>
    <w:rsid w:val="005F14D4"/>
    <w:rsid w:val="005F1C14"/>
    <w:rsid w:val="005F28B0"/>
    <w:rsid w:val="005F3234"/>
    <w:rsid w:val="005F5AD9"/>
    <w:rsid w:val="00600525"/>
    <w:rsid w:val="00600AAB"/>
    <w:rsid w:val="0060172D"/>
    <w:rsid w:val="00602FBE"/>
    <w:rsid w:val="00603AC6"/>
    <w:rsid w:val="00605109"/>
    <w:rsid w:val="006058FB"/>
    <w:rsid w:val="00606846"/>
    <w:rsid w:val="00607B95"/>
    <w:rsid w:val="00612ABA"/>
    <w:rsid w:val="00612BB3"/>
    <w:rsid w:val="00613615"/>
    <w:rsid w:val="0061440E"/>
    <w:rsid w:val="00614C88"/>
    <w:rsid w:val="00617B84"/>
    <w:rsid w:val="006212D9"/>
    <w:rsid w:val="006217D4"/>
    <w:rsid w:val="0062589E"/>
    <w:rsid w:val="00626407"/>
    <w:rsid w:val="006271FF"/>
    <w:rsid w:val="00630C7B"/>
    <w:rsid w:val="00631EDE"/>
    <w:rsid w:val="00632DB9"/>
    <w:rsid w:val="0063333F"/>
    <w:rsid w:val="00636263"/>
    <w:rsid w:val="006367C8"/>
    <w:rsid w:val="006376AE"/>
    <w:rsid w:val="006400C7"/>
    <w:rsid w:val="00641C83"/>
    <w:rsid w:val="00642219"/>
    <w:rsid w:val="00645375"/>
    <w:rsid w:val="006520E2"/>
    <w:rsid w:val="00652E85"/>
    <w:rsid w:val="00656F1A"/>
    <w:rsid w:val="00661F5B"/>
    <w:rsid w:val="006620F8"/>
    <w:rsid w:val="006637C6"/>
    <w:rsid w:val="006671EF"/>
    <w:rsid w:val="006675C6"/>
    <w:rsid w:val="00670546"/>
    <w:rsid w:val="006710F4"/>
    <w:rsid w:val="00671538"/>
    <w:rsid w:val="00674384"/>
    <w:rsid w:val="00675E90"/>
    <w:rsid w:val="0068006D"/>
    <w:rsid w:val="00680270"/>
    <w:rsid w:val="00680BCE"/>
    <w:rsid w:val="00681912"/>
    <w:rsid w:val="00682AC5"/>
    <w:rsid w:val="006832E6"/>
    <w:rsid w:val="006834E9"/>
    <w:rsid w:val="0068413D"/>
    <w:rsid w:val="0068632F"/>
    <w:rsid w:val="0068695A"/>
    <w:rsid w:val="00686B33"/>
    <w:rsid w:val="00687D6D"/>
    <w:rsid w:val="006911A3"/>
    <w:rsid w:val="006915BE"/>
    <w:rsid w:val="00691B0F"/>
    <w:rsid w:val="006924EC"/>
    <w:rsid w:val="00693283"/>
    <w:rsid w:val="00693BB7"/>
    <w:rsid w:val="00697A35"/>
    <w:rsid w:val="00697CFA"/>
    <w:rsid w:val="00697EB0"/>
    <w:rsid w:val="006A1AB1"/>
    <w:rsid w:val="006A2445"/>
    <w:rsid w:val="006A2CF6"/>
    <w:rsid w:val="006A3F9E"/>
    <w:rsid w:val="006A4BFD"/>
    <w:rsid w:val="006A5AAE"/>
    <w:rsid w:val="006A6C29"/>
    <w:rsid w:val="006A71BA"/>
    <w:rsid w:val="006B0965"/>
    <w:rsid w:val="006B0B5A"/>
    <w:rsid w:val="006B114E"/>
    <w:rsid w:val="006B377A"/>
    <w:rsid w:val="006B3C05"/>
    <w:rsid w:val="006B46D1"/>
    <w:rsid w:val="006B5CC5"/>
    <w:rsid w:val="006B6C27"/>
    <w:rsid w:val="006B6EDB"/>
    <w:rsid w:val="006B78D1"/>
    <w:rsid w:val="006C0BA6"/>
    <w:rsid w:val="006C21F9"/>
    <w:rsid w:val="006C3D50"/>
    <w:rsid w:val="006C5F7B"/>
    <w:rsid w:val="006C7800"/>
    <w:rsid w:val="006C7C48"/>
    <w:rsid w:val="006D2820"/>
    <w:rsid w:val="006D47F5"/>
    <w:rsid w:val="006D547D"/>
    <w:rsid w:val="006D693A"/>
    <w:rsid w:val="006D73AA"/>
    <w:rsid w:val="006E74D9"/>
    <w:rsid w:val="006F18F9"/>
    <w:rsid w:val="006F19C9"/>
    <w:rsid w:val="006F1CE6"/>
    <w:rsid w:val="006F2956"/>
    <w:rsid w:val="006F40D8"/>
    <w:rsid w:val="006F4958"/>
    <w:rsid w:val="006F4DE9"/>
    <w:rsid w:val="006F5580"/>
    <w:rsid w:val="006F78F5"/>
    <w:rsid w:val="006F7F0E"/>
    <w:rsid w:val="007023FA"/>
    <w:rsid w:val="00703AB8"/>
    <w:rsid w:val="00706437"/>
    <w:rsid w:val="0070672C"/>
    <w:rsid w:val="007067EC"/>
    <w:rsid w:val="00706901"/>
    <w:rsid w:val="00711C5C"/>
    <w:rsid w:val="00712FF5"/>
    <w:rsid w:val="007132E6"/>
    <w:rsid w:val="00717580"/>
    <w:rsid w:val="00721262"/>
    <w:rsid w:val="00721AAA"/>
    <w:rsid w:val="00722023"/>
    <w:rsid w:val="00722F03"/>
    <w:rsid w:val="00725194"/>
    <w:rsid w:val="00726313"/>
    <w:rsid w:val="00726B8C"/>
    <w:rsid w:val="00730AD5"/>
    <w:rsid w:val="007312AC"/>
    <w:rsid w:val="00731BD0"/>
    <w:rsid w:val="00732CF5"/>
    <w:rsid w:val="00733D2B"/>
    <w:rsid w:val="0073550E"/>
    <w:rsid w:val="007359D0"/>
    <w:rsid w:val="007364D3"/>
    <w:rsid w:val="007368CF"/>
    <w:rsid w:val="00740E30"/>
    <w:rsid w:val="007428C4"/>
    <w:rsid w:val="00743487"/>
    <w:rsid w:val="007446B2"/>
    <w:rsid w:val="007450AF"/>
    <w:rsid w:val="00746D91"/>
    <w:rsid w:val="00750C3B"/>
    <w:rsid w:val="00750E20"/>
    <w:rsid w:val="00751121"/>
    <w:rsid w:val="0075238E"/>
    <w:rsid w:val="00752D83"/>
    <w:rsid w:val="00754881"/>
    <w:rsid w:val="0075682E"/>
    <w:rsid w:val="00756FFC"/>
    <w:rsid w:val="00757737"/>
    <w:rsid w:val="007603F3"/>
    <w:rsid w:val="00761D0E"/>
    <w:rsid w:val="007631F4"/>
    <w:rsid w:val="00764B5D"/>
    <w:rsid w:val="00766260"/>
    <w:rsid w:val="00766B09"/>
    <w:rsid w:val="00772728"/>
    <w:rsid w:val="00772858"/>
    <w:rsid w:val="00774F19"/>
    <w:rsid w:val="00775854"/>
    <w:rsid w:val="00776502"/>
    <w:rsid w:val="007765D4"/>
    <w:rsid w:val="00777D3A"/>
    <w:rsid w:val="00781689"/>
    <w:rsid w:val="007838A4"/>
    <w:rsid w:val="0079085D"/>
    <w:rsid w:val="00791182"/>
    <w:rsid w:val="007962D0"/>
    <w:rsid w:val="0079750E"/>
    <w:rsid w:val="007A0BB9"/>
    <w:rsid w:val="007A132F"/>
    <w:rsid w:val="007A2E6C"/>
    <w:rsid w:val="007A304E"/>
    <w:rsid w:val="007A496E"/>
    <w:rsid w:val="007A5CEB"/>
    <w:rsid w:val="007A76FE"/>
    <w:rsid w:val="007B3E8E"/>
    <w:rsid w:val="007C27AC"/>
    <w:rsid w:val="007C27EB"/>
    <w:rsid w:val="007C3F45"/>
    <w:rsid w:val="007C5DD0"/>
    <w:rsid w:val="007C6046"/>
    <w:rsid w:val="007C64FD"/>
    <w:rsid w:val="007D252E"/>
    <w:rsid w:val="007D3C78"/>
    <w:rsid w:val="007D40CE"/>
    <w:rsid w:val="007D6160"/>
    <w:rsid w:val="007D7057"/>
    <w:rsid w:val="007E0B77"/>
    <w:rsid w:val="007E1387"/>
    <w:rsid w:val="007E3CAB"/>
    <w:rsid w:val="007E6A5A"/>
    <w:rsid w:val="007E6A60"/>
    <w:rsid w:val="007E6F9C"/>
    <w:rsid w:val="007E70B9"/>
    <w:rsid w:val="007E772C"/>
    <w:rsid w:val="007F07DB"/>
    <w:rsid w:val="007F09B2"/>
    <w:rsid w:val="007F0DBA"/>
    <w:rsid w:val="007F44E6"/>
    <w:rsid w:val="007F56F9"/>
    <w:rsid w:val="007F623A"/>
    <w:rsid w:val="007F6858"/>
    <w:rsid w:val="00806A67"/>
    <w:rsid w:val="00807612"/>
    <w:rsid w:val="0080799E"/>
    <w:rsid w:val="008079FF"/>
    <w:rsid w:val="00807B77"/>
    <w:rsid w:val="008105AD"/>
    <w:rsid w:val="0081128C"/>
    <w:rsid w:val="00812604"/>
    <w:rsid w:val="008129D7"/>
    <w:rsid w:val="008140E0"/>
    <w:rsid w:val="0081470C"/>
    <w:rsid w:val="0081504E"/>
    <w:rsid w:val="008166AA"/>
    <w:rsid w:val="00816A4A"/>
    <w:rsid w:val="008223FC"/>
    <w:rsid w:val="00822608"/>
    <w:rsid w:val="00825ADD"/>
    <w:rsid w:val="00826379"/>
    <w:rsid w:val="0082698A"/>
    <w:rsid w:val="00827281"/>
    <w:rsid w:val="00827B8C"/>
    <w:rsid w:val="0083121C"/>
    <w:rsid w:val="00832CBC"/>
    <w:rsid w:val="00834DE0"/>
    <w:rsid w:val="00836285"/>
    <w:rsid w:val="00836562"/>
    <w:rsid w:val="0083743B"/>
    <w:rsid w:val="00840209"/>
    <w:rsid w:val="00841534"/>
    <w:rsid w:val="00844CDA"/>
    <w:rsid w:val="00846FCE"/>
    <w:rsid w:val="00847C37"/>
    <w:rsid w:val="00847F75"/>
    <w:rsid w:val="0085011A"/>
    <w:rsid w:val="00852B2A"/>
    <w:rsid w:val="0085332C"/>
    <w:rsid w:val="008537D3"/>
    <w:rsid w:val="00853D46"/>
    <w:rsid w:val="008565E3"/>
    <w:rsid w:val="008600E1"/>
    <w:rsid w:val="008613EF"/>
    <w:rsid w:val="00863B99"/>
    <w:rsid w:val="0086458B"/>
    <w:rsid w:val="00864687"/>
    <w:rsid w:val="00865083"/>
    <w:rsid w:val="00870516"/>
    <w:rsid w:val="00872756"/>
    <w:rsid w:val="00872AF0"/>
    <w:rsid w:val="0087383D"/>
    <w:rsid w:val="00874A68"/>
    <w:rsid w:val="008761F6"/>
    <w:rsid w:val="00876CF5"/>
    <w:rsid w:val="0087725B"/>
    <w:rsid w:val="00880FEF"/>
    <w:rsid w:val="008818E4"/>
    <w:rsid w:val="00881B12"/>
    <w:rsid w:val="0088294D"/>
    <w:rsid w:val="0088425C"/>
    <w:rsid w:val="00884CEB"/>
    <w:rsid w:val="00884D92"/>
    <w:rsid w:val="008861E5"/>
    <w:rsid w:val="008873BC"/>
    <w:rsid w:val="008907D1"/>
    <w:rsid w:val="00893A63"/>
    <w:rsid w:val="00893F69"/>
    <w:rsid w:val="00893FBD"/>
    <w:rsid w:val="008946DF"/>
    <w:rsid w:val="00896709"/>
    <w:rsid w:val="00897D40"/>
    <w:rsid w:val="008A014B"/>
    <w:rsid w:val="008A1339"/>
    <w:rsid w:val="008A2BC9"/>
    <w:rsid w:val="008A3590"/>
    <w:rsid w:val="008A5DB2"/>
    <w:rsid w:val="008B0510"/>
    <w:rsid w:val="008B1B1C"/>
    <w:rsid w:val="008B3C63"/>
    <w:rsid w:val="008B41B0"/>
    <w:rsid w:val="008B45D9"/>
    <w:rsid w:val="008B79FB"/>
    <w:rsid w:val="008C09AA"/>
    <w:rsid w:val="008C22DD"/>
    <w:rsid w:val="008C4DE8"/>
    <w:rsid w:val="008C69AF"/>
    <w:rsid w:val="008D1671"/>
    <w:rsid w:val="008D215E"/>
    <w:rsid w:val="008D2FCF"/>
    <w:rsid w:val="008D345D"/>
    <w:rsid w:val="008D3931"/>
    <w:rsid w:val="008D3A95"/>
    <w:rsid w:val="008D3DC8"/>
    <w:rsid w:val="008D4135"/>
    <w:rsid w:val="008D4CA4"/>
    <w:rsid w:val="008D7136"/>
    <w:rsid w:val="008E0ACD"/>
    <w:rsid w:val="008E1A90"/>
    <w:rsid w:val="008E1EB5"/>
    <w:rsid w:val="008E1F5D"/>
    <w:rsid w:val="008E2D33"/>
    <w:rsid w:val="008E526C"/>
    <w:rsid w:val="008E5909"/>
    <w:rsid w:val="008E6280"/>
    <w:rsid w:val="008F14B0"/>
    <w:rsid w:val="008F1845"/>
    <w:rsid w:val="008F2687"/>
    <w:rsid w:val="008F4679"/>
    <w:rsid w:val="00900321"/>
    <w:rsid w:val="0090086D"/>
    <w:rsid w:val="00902D64"/>
    <w:rsid w:val="0090478A"/>
    <w:rsid w:val="009077F6"/>
    <w:rsid w:val="009121AE"/>
    <w:rsid w:val="0091257A"/>
    <w:rsid w:val="00912916"/>
    <w:rsid w:val="0091291B"/>
    <w:rsid w:val="00912C23"/>
    <w:rsid w:val="00913E36"/>
    <w:rsid w:val="0091628E"/>
    <w:rsid w:val="00916A9E"/>
    <w:rsid w:val="00917965"/>
    <w:rsid w:val="00920424"/>
    <w:rsid w:val="0092160C"/>
    <w:rsid w:val="0092306C"/>
    <w:rsid w:val="009243F9"/>
    <w:rsid w:val="00924EEC"/>
    <w:rsid w:val="00926567"/>
    <w:rsid w:val="00930BA9"/>
    <w:rsid w:val="00930F83"/>
    <w:rsid w:val="00932574"/>
    <w:rsid w:val="00932F2A"/>
    <w:rsid w:val="00933122"/>
    <w:rsid w:val="00933730"/>
    <w:rsid w:val="00933A8B"/>
    <w:rsid w:val="00934409"/>
    <w:rsid w:val="00934947"/>
    <w:rsid w:val="0093514F"/>
    <w:rsid w:val="00935524"/>
    <w:rsid w:val="00935600"/>
    <w:rsid w:val="00937219"/>
    <w:rsid w:val="009432FF"/>
    <w:rsid w:val="00944601"/>
    <w:rsid w:val="00946CDB"/>
    <w:rsid w:val="00950481"/>
    <w:rsid w:val="009509BF"/>
    <w:rsid w:val="00950F9C"/>
    <w:rsid w:val="0095279B"/>
    <w:rsid w:val="00952954"/>
    <w:rsid w:val="00952ADD"/>
    <w:rsid w:val="00952C0C"/>
    <w:rsid w:val="00952C92"/>
    <w:rsid w:val="00953FD3"/>
    <w:rsid w:val="00954D74"/>
    <w:rsid w:val="00956DF3"/>
    <w:rsid w:val="00957F19"/>
    <w:rsid w:val="00962227"/>
    <w:rsid w:val="00963204"/>
    <w:rsid w:val="0096431F"/>
    <w:rsid w:val="00964601"/>
    <w:rsid w:val="009646F7"/>
    <w:rsid w:val="00964B9D"/>
    <w:rsid w:val="009669C1"/>
    <w:rsid w:val="009675ED"/>
    <w:rsid w:val="009718CC"/>
    <w:rsid w:val="00973027"/>
    <w:rsid w:val="00973C1B"/>
    <w:rsid w:val="00973D3F"/>
    <w:rsid w:val="00975AF8"/>
    <w:rsid w:val="00975EC2"/>
    <w:rsid w:val="00975EF5"/>
    <w:rsid w:val="00977C95"/>
    <w:rsid w:val="00980FE6"/>
    <w:rsid w:val="0098159A"/>
    <w:rsid w:val="00982067"/>
    <w:rsid w:val="009826A8"/>
    <w:rsid w:val="00983457"/>
    <w:rsid w:val="00983F9E"/>
    <w:rsid w:val="009861C0"/>
    <w:rsid w:val="0098661E"/>
    <w:rsid w:val="009870B7"/>
    <w:rsid w:val="009877D4"/>
    <w:rsid w:val="009918FB"/>
    <w:rsid w:val="00993D29"/>
    <w:rsid w:val="0099589A"/>
    <w:rsid w:val="009959A1"/>
    <w:rsid w:val="00995AB5"/>
    <w:rsid w:val="00997199"/>
    <w:rsid w:val="009A03DF"/>
    <w:rsid w:val="009A164C"/>
    <w:rsid w:val="009A1D12"/>
    <w:rsid w:val="009A23E9"/>
    <w:rsid w:val="009A4225"/>
    <w:rsid w:val="009A45EA"/>
    <w:rsid w:val="009A4930"/>
    <w:rsid w:val="009A4CAA"/>
    <w:rsid w:val="009A5171"/>
    <w:rsid w:val="009A5346"/>
    <w:rsid w:val="009A597E"/>
    <w:rsid w:val="009A5FA8"/>
    <w:rsid w:val="009A77FB"/>
    <w:rsid w:val="009A7B38"/>
    <w:rsid w:val="009B1D1B"/>
    <w:rsid w:val="009B21DE"/>
    <w:rsid w:val="009B3496"/>
    <w:rsid w:val="009B4A83"/>
    <w:rsid w:val="009B5722"/>
    <w:rsid w:val="009B7E31"/>
    <w:rsid w:val="009C0D64"/>
    <w:rsid w:val="009C1A96"/>
    <w:rsid w:val="009C2953"/>
    <w:rsid w:val="009C2B62"/>
    <w:rsid w:val="009C2E0C"/>
    <w:rsid w:val="009C361D"/>
    <w:rsid w:val="009C3644"/>
    <w:rsid w:val="009C3F2D"/>
    <w:rsid w:val="009C40DF"/>
    <w:rsid w:val="009C40F1"/>
    <w:rsid w:val="009C5C37"/>
    <w:rsid w:val="009C7010"/>
    <w:rsid w:val="009C7804"/>
    <w:rsid w:val="009C7A18"/>
    <w:rsid w:val="009C7FD6"/>
    <w:rsid w:val="009D2351"/>
    <w:rsid w:val="009D3925"/>
    <w:rsid w:val="009D39AB"/>
    <w:rsid w:val="009D464C"/>
    <w:rsid w:val="009D49BF"/>
    <w:rsid w:val="009D508E"/>
    <w:rsid w:val="009D52BD"/>
    <w:rsid w:val="009D5D4F"/>
    <w:rsid w:val="009D608C"/>
    <w:rsid w:val="009D6CAE"/>
    <w:rsid w:val="009D7991"/>
    <w:rsid w:val="009D7E33"/>
    <w:rsid w:val="009E0962"/>
    <w:rsid w:val="009E1DD1"/>
    <w:rsid w:val="009E2D3C"/>
    <w:rsid w:val="009E3803"/>
    <w:rsid w:val="009E3C48"/>
    <w:rsid w:val="009E5029"/>
    <w:rsid w:val="009E7F18"/>
    <w:rsid w:val="009E7F7B"/>
    <w:rsid w:val="009F0B4F"/>
    <w:rsid w:val="009F20F8"/>
    <w:rsid w:val="009F42DA"/>
    <w:rsid w:val="009F6383"/>
    <w:rsid w:val="009F68A1"/>
    <w:rsid w:val="009F69E1"/>
    <w:rsid w:val="009F6BF1"/>
    <w:rsid w:val="00A00376"/>
    <w:rsid w:val="00A03BA3"/>
    <w:rsid w:val="00A07F60"/>
    <w:rsid w:val="00A10A05"/>
    <w:rsid w:val="00A1108C"/>
    <w:rsid w:val="00A14C8F"/>
    <w:rsid w:val="00A14ED4"/>
    <w:rsid w:val="00A17D36"/>
    <w:rsid w:val="00A215B5"/>
    <w:rsid w:val="00A22E9E"/>
    <w:rsid w:val="00A23044"/>
    <w:rsid w:val="00A23498"/>
    <w:rsid w:val="00A2562B"/>
    <w:rsid w:val="00A258DE"/>
    <w:rsid w:val="00A25E99"/>
    <w:rsid w:val="00A26FFB"/>
    <w:rsid w:val="00A31294"/>
    <w:rsid w:val="00A324ED"/>
    <w:rsid w:val="00A340A3"/>
    <w:rsid w:val="00A34613"/>
    <w:rsid w:val="00A34B2F"/>
    <w:rsid w:val="00A35350"/>
    <w:rsid w:val="00A36097"/>
    <w:rsid w:val="00A414F7"/>
    <w:rsid w:val="00A43C7C"/>
    <w:rsid w:val="00A44464"/>
    <w:rsid w:val="00A446B1"/>
    <w:rsid w:val="00A44E1B"/>
    <w:rsid w:val="00A469DA"/>
    <w:rsid w:val="00A47F5B"/>
    <w:rsid w:val="00A50753"/>
    <w:rsid w:val="00A50D99"/>
    <w:rsid w:val="00A511BB"/>
    <w:rsid w:val="00A51FE9"/>
    <w:rsid w:val="00A528C0"/>
    <w:rsid w:val="00A52BFF"/>
    <w:rsid w:val="00A53691"/>
    <w:rsid w:val="00A54E83"/>
    <w:rsid w:val="00A557E0"/>
    <w:rsid w:val="00A57063"/>
    <w:rsid w:val="00A60AF4"/>
    <w:rsid w:val="00A63387"/>
    <w:rsid w:val="00A63F03"/>
    <w:rsid w:val="00A64681"/>
    <w:rsid w:val="00A64A32"/>
    <w:rsid w:val="00A65BF6"/>
    <w:rsid w:val="00A65CC1"/>
    <w:rsid w:val="00A7703A"/>
    <w:rsid w:val="00A80209"/>
    <w:rsid w:val="00A81D22"/>
    <w:rsid w:val="00A822BD"/>
    <w:rsid w:val="00A82FEB"/>
    <w:rsid w:val="00A835A9"/>
    <w:rsid w:val="00A856A6"/>
    <w:rsid w:val="00A85B64"/>
    <w:rsid w:val="00A8702F"/>
    <w:rsid w:val="00A8724D"/>
    <w:rsid w:val="00A91533"/>
    <w:rsid w:val="00A91B55"/>
    <w:rsid w:val="00A92F2B"/>
    <w:rsid w:val="00A94AFC"/>
    <w:rsid w:val="00AA27C7"/>
    <w:rsid w:val="00AA2B60"/>
    <w:rsid w:val="00AA2DE0"/>
    <w:rsid w:val="00AA49D6"/>
    <w:rsid w:val="00AA4E08"/>
    <w:rsid w:val="00AA526E"/>
    <w:rsid w:val="00AA6317"/>
    <w:rsid w:val="00AA6D61"/>
    <w:rsid w:val="00AB0C02"/>
    <w:rsid w:val="00AB3A2F"/>
    <w:rsid w:val="00AB5F55"/>
    <w:rsid w:val="00AB7C4B"/>
    <w:rsid w:val="00AC1B97"/>
    <w:rsid w:val="00AC2D7C"/>
    <w:rsid w:val="00AC5442"/>
    <w:rsid w:val="00AC7625"/>
    <w:rsid w:val="00AD193E"/>
    <w:rsid w:val="00AD48C4"/>
    <w:rsid w:val="00AD4E0D"/>
    <w:rsid w:val="00AD52B0"/>
    <w:rsid w:val="00AD565C"/>
    <w:rsid w:val="00AD56BF"/>
    <w:rsid w:val="00AD5B7C"/>
    <w:rsid w:val="00AD5BEF"/>
    <w:rsid w:val="00AD62D2"/>
    <w:rsid w:val="00AD6429"/>
    <w:rsid w:val="00AE23BE"/>
    <w:rsid w:val="00AE39E2"/>
    <w:rsid w:val="00AE4419"/>
    <w:rsid w:val="00AE7C97"/>
    <w:rsid w:val="00AF5919"/>
    <w:rsid w:val="00AF5DA1"/>
    <w:rsid w:val="00B0630D"/>
    <w:rsid w:val="00B078C7"/>
    <w:rsid w:val="00B133C9"/>
    <w:rsid w:val="00B1507E"/>
    <w:rsid w:val="00B1559E"/>
    <w:rsid w:val="00B20FD3"/>
    <w:rsid w:val="00B21D83"/>
    <w:rsid w:val="00B21FBE"/>
    <w:rsid w:val="00B22A0A"/>
    <w:rsid w:val="00B255B2"/>
    <w:rsid w:val="00B267DE"/>
    <w:rsid w:val="00B27C79"/>
    <w:rsid w:val="00B31B9E"/>
    <w:rsid w:val="00B33047"/>
    <w:rsid w:val="00B3768F"/>
    <w:rsid w:val="00B3796C"/>
    <w:rsid w:val="00B40C38"/>
    <w:rsid w:val="00B40F0A"/>
    <w:rsid w:val="00B415A2"/>
    <w:rsid w:val="00B42D19"/>
    <w:rsid w:val="00B42D9D"/>
    <w:rsid w:val="00B43ED8"/>
    <w:rsid w:val="00B44B5F"/>
    <w:rsid w:val="00B461BE"/>
    <w:rsid w:val="00B50213"/>
    <w:rsid w:val="00B54DE1"/>
    <w:rsid w:val="00B54F8E"/>
    <w:rsid w:val="00B56910"/>
    <w:rsid w:val="00B579E3"/>
    <w:rsid w:val="00B6046C"/>
    <w:rsid w:val="00B63F5E"/>
    <w:rsid w:val="00B6573F"/>
    <w:rsid w:val="00B65752"/>
    <w:rsid w:val="00B7000F"/>
    <w:rsid w:val="00B709FF"/>
    <w:rsid w:val="00B74636"/>
    <w:rsid w:val="00B75FFC"/>
    <w:rsid w:val="00B766FC"/>
    <w:rsid w:val="00B81858"/>
    <w:rsid w:val="00B85E99"/>
    <w:rsid w:val="00B863DF"/>
    <w:rsid w:val="00B87259"/>
    <w:rsid w:val="00B87320"/>
    <w:rsid w:val="00B87E89"/>
    <w:rsid w:val="00B90A85"/>
    <w:rsid w:val="00B91DD3"/>
    <w:rsid w:val="00B92441"/>
    <w:rsid w:val="00B928FD"/>
    <w:rsid w:val="00B93915"/>
    <w:rsid w:val="00B93AFC"/>
    <w:rsid w:val="00B95D1E"/>
    <w:rsid w:val="00B95E55"/>
    <w:rsid w:val="00B960B6"/>
    <w:rsid w:val="00B96434"/>
    <w:rsid w:val="00BA0899"/>
    <w:rsid w:val="00BA1509"/>
    <w:rsid w:val="00BA42E0"/>
    <w:rsid w:val="00BA44D4"/>
    <w:rsid w:val="00BA4C55"/>
    <w:rsid w:val="00BA4DA3"/>
    <w:rsid w:val="00BA507F"/>
    <w:rsid w:val="00BA510A"/>
    <w:rsid w:val="00BA5BE5"/>
    <w:rsid w:val="00BA6F54"/>
    <w:rsid w:val="00BA79AF"/>
    <w:rsid w:val="00BA7E06"/>
    <w:rsid w:val="00BB0B8C"/>
    <w:rsid w:val="00BB212B"/>
    <w:rsid w:val="00BB3A21"/>
    <w:rsid w:val="00BC17ED"/>
    <w:rsid w:val="00BC3BD7"/>
    <w:rsid w:val="00BC55E0"/>
    <w:rsid w:val="00BC5C7C"/>
    <w:rsid w:val="00BC605D"/>
    <w:rsid w:val="00BC7654"/>
    <w:rsid w:val="00BD04E1"/>
    <w:rsid w:val="00BD05E8"/>
    <w:rsid w:val="00BD31DD"/>
    <w:rsid w:val="00BD388F"/>
    <w:rsid w:val="00BE1E50"/>
    <w:rsid w:val="00BE2BBF"/>
    <w:rsid w:val="00BE3047"/>
    <w:rsid w:val="00BE5C5A"/>
    <w:rsid w:val="00BE6213"/>
    <w:rsid w:val="00BE69DF"/>
    <w:rsid w:val="00BE6C45"/>
    <w:rsid w:val="00BF01ED"/>
    <w:rsid w:val="00BF02D6"/>
    <w:rsid w:val="00BF3F5B"/>
    <w:rsid w:val="00BF5951"/>
    <w:rsid w:val="00BF6BE1"/>
    <w:rsid w:val="00BF744C"/>
    <w:rsid w:val="00C009FA"/>
    <w:rsid w:val="00C0286D"/>
    <w:rsid w:val="00C028E1"/>
    <w:rsid w:val="00C03186"/>
    <w:rsid w:val="00C040A9"/>
    <w:rsid w:val="00C0414E"/>
    <w:rsid w:val="00C045BA"/>
    <w:rsid w:val="00C05133"/>
    <w:rsid w:val="00C05910"/>
    <w:rsid w:val="00C06A8E"/>
    <w:rsid w:val="00C10525"/>
    <w:rsid w:val="00C1196C"/>
    <w:rsid w:val="00C1358F"/>
    <w:rsid w:val="00C150F4"/>
    <w:rsid w:val="00C15D6B"/>
    <w:rsid w:val="00C15DDA"/>
    <w:rsid w:val="00C17720"/>
    <w:rsid w:val="00C2020F"/>
    <w:rsid w:val="00C24737"/>
    <w:rsid w:val="00C24A5E"/>
    <w:rsid w:val="00C303DB"/>
    <w:rsid w:val="00C3067E"/>
    <w:rsid w:val="00C34307"/>
    <w:rsid w:val="00C35463"/>
    <w:rsid w:val="00C35F12"/>
    <w:rsid w:val="00C36E71"/>
    <w:rsid w:val="00C404CA"/>
    <w:rsid w:val="00C4096F"/>
    <w:rsid w:val="00C40F46"/>
    <w:rsid w:val="00C41309"/>
    <w:rsid w:val="00C4169E"/>
    <w:rsid w:val="00C43C2C"/>
    <w:rsid w:val="00C4416B"/>
    <w:rsid w:val="00C478C7"/>
    <w:rsid w:val="00C47CAD"/>
    <w:rsid w:val="00C47D09"/>
    <w:rsid w:val="00C47DE9"/>
    <w:rsid w:val="00C50092"/>
    <w:rsid w:val="00C52793"/>
    <w:rsid w:val="00C528C0"/>
    <w:rsid w:val="00C52F4E"/>
    <w:rsid w:val="00C53B32"/>
    <w:rsid w:val="00C53F19"/>
    <w:rsid w:val="00C55160"/>
    <w:rsid w:val="00C561FE"/>
    <w:rsid w:val="00C571B9"/>
    <w:rsid w:val="00C60E2F"/>
    <w:rsid w:val="00C630E2"/>
    <w:rsid w:val="00C633DC"/>
    <w:rsid w:val="00C6362D"/>
    <w:rsid w:val="00C63AA0"/>
    <w:rsid w:val="00C64D4F"/>
    <w:rsid w:val="00C656B6"/>
    <w:rsid w:val="00C728A8"/>
    <w:rsid w:val="00C72CCA"/>
    <w:rsid w:val="00C737CF"/>
    <w:rsid w:val="00C75FAB"/>
    <w:rsid w:val="00C77166"/>
    <w:rsid w:val="00C80040"/>
    <w:rsid w:val="00C81E26"/>
    <w:rsid w:val="00C83B29"/>
    <w:rsid w:val="00C83C8D"/>
    <w:rsid w:val="00C842F0"/>
    <w:rsid w:val="00C84AC1"/>
    <w:rsid w:val="00C84D18"/>
    <w:rsid w:val="00C90F47"/>
    <w:rsid w:val="00C93E81"/>
    <w:rsid w:val="00C95EFB"/>
    <w:rsid w:val="00C969B6"/>
    <w:rsid w:val="00CA0E0E"/>
    <w:rsid w:val="00CA2DC1"/>
    <w:rsid w:val="00CA2F97"/>
    <w:rsid w:val="00CA3447"/>
    <w:rsid w:val="00CA423A"/>
    <w:rsid w:val="00CA449A"/>
    <w:rsid w:val="00CA75E2"/>
    <w:rsid w:val="00CB0A4F"/>
    <w:rsid w:val="00CB0C87"/>
    <w:rsid w:val="00CB3B5B"/>
    <w:rsid w:val="00CB597B"/>
    <w:rsid w:val="00CB6F76"/>
    <w:rsid w:val="00CB7184"/>
    <w:rsid w:val="00CC09A4"/>
    <w:rsid w:val="00CC26AF"/>
    <w:rsid w:val="00CC2E73"/>
    <w:rsid w:val="00CC3B46"/>
    <w:rsid w:val="00CC411E"/>
    <w:rsid w:val="00CC4675"/>
    <w:rsid w:val="00CC67E2"/>
    <w:rsid w:val="00CC6AD0"/>
    <w:rsid w:val="00CD03DA"/>
    <w:rsid w:val="00CD04C4"/>
    <w:rsid w:val="00CD0DDC"/>
    <w:rsid w:val="00CD12F3"/>
    <w:rsid w:val="00CD5043"/>
    <w:rsid w:val="00CD5845"/>
    <w:rsid w:val="00CD6D7F"/>
    <w:rsid w:val="00CD70C4"/>
    <w:rsid w:val="00CD7592"/>
    <w:rsid w:val="00CE0FDC"/>
    <w:rsid w:val="00CE2A93"/>
    <w:rsid w:val="00CE3DB0"/>
    <w:rsid w:val="00CE4F3D"/>
    <w:rsid w:val="00CE68BC"/>
    <w:rsid w:val="00CE760C"/>
    <w:rsid w:val="00CF087C"/>
    <w:rsid w:val="00CF2CA9"/>
    <w:rsid w:val="00CF3B12"/>
    <w:rsid w:val="00CF64FE"/>
    <w:rsid w:val="00CF6C5D"/>
    <w:rsid w:val="00CF72C4"/>
    <w:rsid w:val="00CF7FDC"/>
    <w:rsid w:val="00D0210B"/>
    <w:rsid w:val="00D0247B"/>
    <w:rsid w:val="00D05C22"/>
    <w:rsid w:val="00D05CCF"/>
    <w:rsid w:val="00D05E1F"/>
    <w:rsid w:val="00D06443"/>
    <w:rsid w:val="00D06D39"/>
    <w:rsid w:val="00D0738E"/>
    <w:rsid w:val="00D10220"/>
    <w:rsid w:val="00D1095B"/>
    <w:rsid w:val="00D10A35"/>
    <w:rsid w:val="00D12B07"/>
    <w:rsid w:val="00D134CE"/>
    <w:rsid w:val="00D14C85"/>
    <w:rsid w:val="00D1506E"/>
    <w:rsid w:val="00D223BF"/>
    <w:rsid w:val="00D22E3F"/>
    <w:rsid w:val="00D239E3"/>
    <w:rsid w:val="00D23DB0"/>
    <w:rsid w:val="00D262BB"/>
    <w:rsid w:val="00D2688F"/>
    <w:rsid w:val="00D26F93"/>
    <w:rsid w:val="00D270B5"/>
    <w:rsid w:val="00D27851"/>
    <w:rsid w:val="00D27C2E"/>
    <w:rsid w:val="00D306D8"/>
    <w:rsid w:val="00D31317"/>
    <w:rsid w:val="00D31F0D"/>
    <w:rsid w:val="00D34685"/>
    <w:rsid w:val="00D35025"/>
    <w:rsid w:val="00D35161"/>
    <w:rsid w:val="00D36BB7"/>
    <w:rsid w:val="00D36DB3"/>
    <w:rsid w:val="00D37DA1"/>
    <w:rsid w:val="00D37E1E"/>
    <w:rsid w:val="00D4095F"/>
    <w:rsid w:val="00D41196"/>
    <w:rsid w:val="00D41BBD"/>
    <w:rsid w:val="00D4262A"/>
    <w:rsid w:val="00D43182"/>
    <w:rsid w:val="00D455CB"/>
    <w:rsid w:val="00D45A60"/>
    <w:rsid w:val="00D478C3"/>
    <w:rsid w:val="00D51079"/>
    <w:rsid w:val="00D51C07"/>
    <w:rsid w:val="00D5454B"/>
    <w:rsid w:val="00D54950"/>
    <w:rsid w:val="00D5611D"/>
    <w:rsid w:val="00D5651A"/>
    <w:rsid w:val="00D60136"/>
    <w:rsid w:val="00D61A3E"/>
    <w:rsid w:val="00D6240E"/>
    <w:rsid w:val="00D62EBF"/>
    <w:rsid w:val="00D6335B"/>
    <w:rsid w:val="00D65336"/>
    <w:rsid w:val="00D653B9"/>
    <w:rsid w:val="00D6669A"/>
    <w:rsid w:val="00D6712D"/>
    <w:rsid w:val="00D7071E"/>
    <w:rsid w:val="00D70C0C"/>
    <w:rsid w:val="00D722DB"/>
    <w:rsid w:val="00D72995"/>
    <w:rsid w:val="00D73C0D"/>
    <w:rsid w:val="00D751C3"/>
    <w:rsid w:val="00D75675"/>
    <w:rsid w:val="00D80C62"/>
    <w:rsid w:val="00D80DF0"/>
    <w:rsid w:val="00D82769"/>
    <w:rsid w:val="00D8286F"/>
    <w:rsid w:val="00D82E93"/>
    <w:rsid w:val="00D8617F"/>
    <w:rsid w:val="00D90B39"/>
    <w:rsid w:val="00D92F72"/>
    <w:rsid w:val="00D943B1"/>
    <w:rsid w:val="00D976E2"/>
    <w:rsid w:val="00DA190D"/>
    <w:rsid w:val="00DA22AB"/>
    <w:rsid w:val="00DA34FC"/>
    <w:rsid w:val="00DA3831"/>
    <w:rsid w:val="00DA3E92"/>
    <w:rsid w:val="00DA499C"/>
    <w:rsid w:val="00DA4C5D"/>
    <w:rsid w:val="00DA4D47"/>
    <w:rsid w:val="00DA511A"/>
    <w:rsid w:val="00DA6213"/>
    <w:rsid w:val="00DA68F4"/>
    <w:rsid w:val="00DA7318"/>
    <w:rsid w:val="00DA79B5"/>
    <w:rsid w:val="00DA7EC1"/>
    <w:rsid w:val="00DB0FCC"/>
    <w:rsid w:val="00DB3AD2"/>
    <w:rsid w:val="00DB4F9F"/>
    <w:rsid w:val="00DB5031"/>
    <w:rsid w:val="00DB54C4"/>
    <w:rsid w:val="00DB5C92"/>
    <w:rsid w:val="00DB708B"/>
    <w:rsid w:val="00DB784B"/>
    <w:rsid w:val="00DB796C"/>
    <w:rsid w:val="00DB7C95"/>
    <w:rsid w:val="00DC011A"/>
    <w:rsid w:val="00DC0860"/>
    <w:rsid w:val="00DC0E8E"/>
    <w:rsid w:val="00DC1E46"/>
    <w:rsid w:val="00DC2A0F"/>
    <w:rsid w:val="00DC3C09"/>
    <w:rsid w:val="00DC4AA5"/>
    <w:rsid w:val="00DC553B"/>
    <w:rsid w:val="00DD0D8C"/>
    <w:rsid w:val="00DD0D95"/>
    <w:rsid w:val="00DD2A8E"/>
    <w:rsid w:val="00DD3057"/>
    <w:rsid w:val="00DD57A5"/>
    <w:rsid w:val="00DD5AFD"/>
    <w:rsid w:val="00DD69E2"/>
    <w:rsid w:val="00DD6B4B"/>
    <w:rsid w:val="00DD7453"/>
    <w:rsid w:val="00DD7E6C"/>
    <w:rsid w:val="00DD7EB1"/>
    <w:rsid w:val="00DE0552"/>
    <w:rsid w:val="00DE312A"/>
    <w:rsid w:val="00DE44DC"/>
    <w:rsid w:val="00DE6325"/>
    <w:rsid w:val="00DE7089"/>
    <w:rsid w:val="00DF07AD"/>
    <w:rsid w:val="00DF2271"/>
    <w:rsid w:val="00DF230D"/>
    <w:rsid w:val="00DF29EE"/>
    <w:rsid w:val="00DF2A4A"/>
    <w:rsid w:val="00DF38B9"/>
    <w:rsid w:val="00DF405B"/>
    <w:rsid w:val="00DF4491"/>
    <w:rsid w:val="00DF4D15"/>
    <w:rsid w:val="00DF59F7"/>
    <w:rsid w:val="00DF5BCD"/>
    <w:rsid w:val="00E0059E"/>
    <w:rsid w:val="00E01106"/>
    <w:rsid w:val="00E02BA9"/>
    <w:rsid w:val="00E040E2"/>
    <w:rsid w:val="00E0419E"/>
    <w:rsid w:val="00E047ED"/>
    <w:rsid w:val="00E05186"/>
    <w:rsid w:val="00E05F34"/>
    <w:rsid w:val="00E0605F"/>
    <w:rsid w:val="00E06438"/>
    <w:rsid w:val="00E0772E"/>
    <w:rsid w:val="00E07F02"/>
    <w:rsid w:val="00E2032E"/>
    <w:rsid w:val="00E2039B"/>
    <w:rsid w:val="00E208F7"/>
    <w:rsid w:val="00E20A47"/>
    <w:rsid w:val="00E227C5"/>
    <w:rsid w:val="00E23653"/>
    <w:rsid w:val="00E23D11"/>
    <w:rsid w:val="00E24737"/>
    <w:rsid w:val="00E27873"/>
    <w:rsid w:val="00E32189"/>
    <w:rsid w:val="00E3230F"/>
    <w:rsid w:val="00E32DC5"/>
    <w:rsid w:val="00E3369C"/>
    <w:rsid w:val="00E33760"/>
    <w:rsid w:val="00E40247"/>
    <w:rsid w:val="00E453ED"/>
    <w:rsid w:val="00E46C4F"/>
    <w:rsid w:val="00E513CE"/>
    <w:rsid w:val="00E51402"/>
    <w:rsid w:val="00E51BA5"/>
    <w:rsid w:val="00E5289F"/>
    <w:rsid w:val="00E52C89"/>
    <w:rsid w:val="00E52CA2"/>
    <w:rsid w:val="00E530AE"/>
    <w:rsid w:val="00E53BE5"/>
    <w:rsid w:val="00E53C40"/>
    <w:rsid w:val="00E54444"/>
    <w:rsid w:val="00E549F1"/>
    <w:rsid w:val="00E5602B"/>
    <w:rsid w:val="00E56268"/>
    <w:rsid w:val="00E56804"/>
    <w:rsid w:val="00E56876"/>
    <w:rsid w:val="00E56C0C"/>
    <w:rsid w:val="00E57B4B"/>
    <w:rsid w:val="00E57B8D"/>
    <w:rsid w:val="00E605C9"/>
    <w:rsid w:val="00E609E1"/>
    <w:rsid w:val="00E6174E"/>
    <w:rsid w:val="00E62004"/>
    <w:rsid w:val="00E622F9"/>
    <w:rsid w:val="00E62E55"/>
    <w:rsid w:val="00E6401E"/>
    <w:rsid w:val="00E651C0"/>
    <w:rsid w:val="00E66ED3"/>
    <w:rsid w:val="00E67190"/>
    <w:rsid w:val="00E674AA"/>
    <w:rsid w:val="00E70F69"/>
    <w:rsid w:val="00E7137A"/>
    <w:rsid w:val="00E73E8D"/>
    <w:rsid w:val="00E76832"/>
    <w:rsid w:val="00E82A2C"/>
    <w:rsid w:val="00E83017"/>
    <w:rsid w:val="00E834BB"/>
    <w:rsid w:val="00E83CDF"/>
    <w:rsid w:val="00E83F27"/>
    <w:rsid w:val="00E84534"/>
    <w:rsid w:val="00E8462A"/>
    <w:rsid w:val="00E84F3A"/>
    <w:rsid w:val="00E85BD5"/>
    <w:rsid w:val="00E875AC"/>
    <w:rsid w:val="00E87EF4"/>
    <w:rsid w:val="00E9033A"/>
    <w:rsid w:val="00E9533C"/>
    <w:rsid w:val="00E95EBA"/>
    <w:rsid w:val="00E97156"/>
    <w:rsid w:val="00E9731F"/>
    <w:rsid w:val="00EA4023"/>
    <w:rsid w:val="00EA4C85"/>
    <w:rsid w:val="00EA6C93"/>
    <w:rsid w:val="00EA6D14"/>
    <w:rsid w:val="00EB5024"/>
    <w:rsid w:val="00EB5D07"/>
    <w:rsid w:val="00EB64DB"/>
    <w:rsid w:val="00EB777E"/>
    <w:rsid w:val="00EC07F9"/>
    <w:rsid w:val="00EC08FA"/>
    <w:rsid w:val="00EC1CD0"/>
    <w:rsid w:val="00EC41E7"/>
    <w:rsid w:val="00ED068E"/>
    <w:rsid w:val="00ED08E2"/>
    <w:rsid w:val="00ED2D25"/>
    <w:rsid w:val="00ED4292"/>
    <w:rsid w:val="00EE18B9"/>
    <w:rsid w:val="00EE239B"/>
    <w:rsid w:val="00EE34A2"/>
    <w:rsid w:val="00EE3E1B"/>
    <w:rsid w:val="00EE42ED"/>
    <w:rsid w:val="00EE64BC"/>
    <w:rsid w:val="00EE6BBE"/>
    <w:rsid w:val="00EE7AFE"/>
    <w:rsid w:val="00EE7BD9"/>
    <w:rsid w:val="00EF3FF7"/>
    <w:rsid w:val="00EF4522"/>
    <w:rsid w:val="00EF4E39"/>
    <w:rsid w:val="00EF65D1"/>
    <w:rsid w:val="00EF70FA"/>
    <w:rsid w:val="00F005D9"/>
    <w:rsid w:val="00F00C97"/>
    <w:rsid w:val="00F00EDE"/>
    <w:rsid w:val="00F0361F"/>
    <w:rsid w:val="00F049E3"/>
    <w:rsid w:val="00F054AA"/>
    <w:rsid w:val="00F07188"/>
    <w:rsid w:val="00F076FA"/>
    <w:rsid w:val="00F07C8C"/>
    <w:rsid w:val="00F1289D"/>
    <w:rsid w:val="00F143C6"/>
    <w:rsid w:val="00F15DF3"/>
    <w:rsid w:val="00F1605D"/>
    <w:rsid w:val="00F24878"/>
    <w:rsid w:val="00F32C40"/>
    <w:rsid w:val="00F32DC3"/>
    <w:rsid w:val="00F32F7A"/>
    <w:rsid w:val="00F34CBC"/>
    <w:rsid w:val="00F37139"/>
    <w:rsid w:val="00F374E4"/>
    <w:rsid w:val="00F4121F"/>
    <w:rsid w:val="00F41253"/>
    <w:rsid w:val="00F41349"/>
    <w:rsid w:val="00F42449"/>
    <w:rsid w:val="00F42CA0"/>
    <w:rsid w:val="00F4733D"/>
    <w:rsid w:val="00F47899"/>
    <w:rsid w:val="00F51762"/>
    <w:rsid w:val="00F519AE"/>
    <w:rsid w:val="00F53088"/>
    <w:rsid w:val="00F551DB"/>
    <w:rsid w:val="00F55D2A"/>
    <w:rsid w:val="00F57B12"/>
    <w:rsid w:val="00F57EE5"/>
    <w:rsid w:val="00F61D5D"/>
    <w:rsid w:val="00F6249A"/>
    <w:rsid w:val="00F62511"/>
    <w:rsid w:val="00F636C4"/>
    <w:rsid w:val="00F651E5"/>
    <w:rsid w:val="00F65C9F"/>
    <w:rsid w:val="00F65D96"/>
    <w:rsid w:val="00F67B00"/>
    <w:rsid w:val="00F70C5B"/>
    <w:rsid w:val="00F72CD9"/>
    <w:rsid w:val="00F73883"/>
    <w:rsid w:val="00F7506C"/>
    <w:rsid w:val="00F76F8D"/>
    <w:rsid w:val="00F77F79"/>
    <w:rsid w:val="00F83083"/>
    <w:rsid w:val="00F86B40"/>
    <w:rsid w:val="00F87F0D"/>
    <w:rsid w:val="00F90D18"/>
    <w:rsid w:val="00F9131E"/>
    <w:rsid w:val="00F91FA6"/>
    <w:rsid w:val="00F93F3B"/>
    <w:rsid w:val="00F96639"/>
    <w:rsid w:val="00FA2CD2"/>
    <w:rsid w:val="00FA2E03"/>
    <w:rsid w:val="00FA3892"/>
    <w:rsid w:val="00FA4C80"/>
    <w:rsid w:val="00FA4D58"/>
    <w:rsid w:val="00FA56E2"/>
    <w:rsid w:val="00FA62E2"/>
    <w:rsid w:val="00FA7182"/>
    <w:rsid w:val="00FA78DE"/>
    <w:rsid w:val="00FB05D7"/>
    <w:rsid w:val="00FB1E59"/>
    <w:rsid w:val="00FB29AD"/>
    <w:rsid w:val="00FB3470"/>
    <w:rsid w:val="00FB65C3"/>
    <w:rsid w:val="00FB6DF0"/>
    <w:rsid w:val="00FB70E7"/>
    <w:rsid w:val="00FC1866"/>
    <w:rsid w:val="00FC1A79"/>
    <w:rsid w:val="00FC2A69"/>
    <w:rsid w:val="00FC34E6"/>
    <w:rsid w:val="00FC41A2"/>
    <w:rsid w:val="00FC55E7"/>
    <w:rsid w:val="00FC5D94"/>
    <w:rsid w:val="00FC5ECF"/>
    <w:rsid w:val="00FC75CE"/>
    <w:rsid w:val="00FD01C8"/>
    <w:rsid w:val="00FD4CA8"/>
    <w:rsid w:val="00FD633F"/>
    <w:rsid w:val="00FD7B2B"/>
    <w:rsid w:val="00FD7BC5"/>
    <w:rsid w:val="00FE1AEF"/>
    <w:rsid w:val="00FE63D3"/>
    <w:rsid w:val="00FE7AF9"/>
    <w:rsid w:val="00FF293D"/>
    <w:rsid w:val="00FF472C"/>
    <w:rsid w:val="00FF5C19"/>
    <w:rsid w:val="00FF5CD3"/>
    <w:rsid w:val="00FF664C"/>
    <w:rsid w:val="00FF6E35"/>
    <w:rsid w:val="00FF74C5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47CA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584CB7"/>
    <w:pPr>
      <w:keepNext/>
      <w:ind w:left="9072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4CB7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584CB7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584CB7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584CB7"/>
    <w:pPr>
      <w:keepNext/>
      <w:jc w:val="both"/>
      <w:outlineLvl w:val="5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4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584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584C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584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link w:val="6"/>
    <w:rsid w:val="00584CB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21">
    <w:name w:val="List Bullet 2"/>
    <w:basedOn w:val="a0"/>
    <w:autoRedefine/>
    <w:rsid w:val="00584CB7"/>
    <w:pPr>
      <w:tabs>
        <w:tab w:val="num" w:pos="360"/>
      </w:tabs>
      <w:ind w:left="360" w:hanging="360"/>
    </w:pPr>
  </w:style>
  <w:style w:type="paragraph" w:styleId="a4">
    <w:name w:val="Body Text"/>
    <w:basedOn w:val="a0"/>
    <w:link w:val="a5"/>
    <w:rsid w:val="00584CB7"/>
    <w:pPr>
      <w:spacing w:after="120"/>
    </w:pPr>
  </w:style>
  <w:style w:type="character" w:customStyle="1" w:styleId="a5">
    <w:name w:val="Основной текст Знак"/>
    <w:link w:val="a4"/>
    <w:rsid w:val="00584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rsid w:val="00584CB7"/>
    <w:pPr>
      <w:tabs>
        <w:tab w:val="left" w:pos="2552"/>
      </w:tabs>
      <w:ind w:right="-7" w:firstLine="85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584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Subtitle"/>
    <w:basedOn w:val="a0"/>
    <w:link w:val="a8"/>
    <w:qFormat/>
    <w:rsid w:val="00584CB7"/>
    <w:pPr>
      <w:numPr>
        <w:numId w:val="2"/>
      </w:numPr>
      <w:spacing w:after="60"/>
      <w:ind w:left="0" w:firstLine="0"/>
      <w:jc w:val="center"/>
      <w:outlineLvl w:val="1"/>
    </w:pPr>
    <w:rPr>
      <w:rFonts w:ascii="Arial" w:hAnsi="Arial"/>
      <w:sz w:val="24"/>
    </w:rPr>
  </w:style>
  <w:style w:type="character" w:customStyle="1" w:styleId="a8">
    <w:name w:val="Подзаголовок Знак"/>
    <w:link w:val="a"/>
    <w:rsid w:val="00584CB7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0"/>
    <w:link w:val="30"/>
    <w:rsid w:val="00584CB7"/>
    <w:pPr>
      <w:ind w:right="34"/>
      <w:jc w:val="both"/>
    </w:pPr>
    <w:rPr>
      <w:sz w:val="28"/>
    </w:rPr>
  </w:style>
  <w:style w:type="character" w:customStyle="1" w:styleId="30">
    <w:name w:val="Основной текст 3 Знак"/>
    <w:link w:val="3"/>
    <w:rsid w:val="00584C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84CB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rsid w:val="00584CB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9">
    <w:name w:val="Table Grid"/>
    <w:basedOn w:val="a2"/>
    <w:rsid w:val="0058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84C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rsid w:val="00584C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0"/>
    <w:link w:val="ab"/>
    <w:uiPriority w:val="99"/>
    <w:rsid w:val="00584C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84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1"/>
    <w:rsid w:val="00584CB7"/>
  </w:style>
  <w:style w:type="paragraph" w:styleId="ad">
    <w:name w:val="footer"/>
    <w:basedOn w:val="a0"/>
    <w:link w:val="ae"/>
    <w:rsid w:val="00584C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84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4CB7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11">
    <w:name w:val="Обычный1"/>
    <w:rsid w:val="00217324"/>
    <w:pPr>
      <w:widowControl w:val="0"/>
    </w:pPr>
    <w:rPr>
      <w:rFonts w:ascii="Times New Roman" w:eastAsia="Times New Roman" w:hAnsi="Times New Roman"/>
    </w:rPr>
  </w:style>
  <w:style w:type="paragraph" w:styleId="af">
    <w:name w:val="No Spacing"/>
    <w:uiPriority w:val="1"/>
    <w:qFormat/>
    <w:rsid w:val="00217324"/>
    <w:rPr>
      <w:rFonts w:ascii="Times New Roman" w:eastAsia="Times New Roman" w:hAnsi="Times New Roman"/>
    </w:rPr>
  </w:style>
  <w:style w:type="paragraph" w:styleId="af0">
    <w:name w:val="Title"/>
    <w:basedOn w:val="a0"/>
    <w:link w:val="af1"/>
    <w:uiPriority w:val="10"/>
    <w:qFormat/>
    <w:rsid w:val="00973027"/>
    <w:pPr>
      <w:jc w:val="center"/>
    </w:pPr>
    <w:rPr>
      <w:sz w:val="28"/>
      <w:lang w:eastAsia="en-US"/>
    </w:rPr>
  </w:style>
  <w:style w:type="character" w:customStyle="1" w:styleId="af1">
    <w:name w:val="Название Знак"/>
    <w:link w:val="af0"/>
    <w:uiPriority w:val="10"/>
    <w:rsid w:val="00973027"/>
    <w:rPr>
      <w:rFonts w:ascii="Times New Roman" w:eastAsia="Times New Roman" w:hAnsi="Times New Roman"/>
      <w:sz w:val="28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8501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501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50B7-4B65-49FC-BD23-75B7758C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Адмкалмрн</Company>
  <LinksUpToDate>false</LinksUpToDate>
  <CharactersWithSpaces>21444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cp:lastModifiedBy>Михейлис Виктор</cp:lastModifiedBy>
  <cp:revision>6</cp:revision>
  <cp:lastPrinted>2024-06-04T10:46:00Z</cp:lastPrinted>
  <dcterms:created xsi:type="dcterms:W3CDTF">2024-06-04T10:20:00Z</dcterms:created>
  <dcterms:modified xsi:type="dcterms:W3CDTF">2024-06-04T11:00:00Z</dcterms:modified>
</cp:coreProperties>
</file>