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2</w:t>
      </w:r>
      <w:r>
        <w:rPr>
          <w:rFonts w:ascii="Segoe UI" w:hAnsi="Segoe UI"/>
          <w:sz w:val="26"/>
          <w:szCs w:val="26"/>
        </w:rPr>
        <w:t>1</w:t>
      </w:r>
      <w:r>
        <w:rPr>
          <w:rFonts w:ascii="Segoe UI" w:hAnsi="Segoe UI"/>
          <w:sz w:val="26"/>
          <w:szCs w:val="26"/>
        </w:rPr>
        <w:t xml:space="preserve">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>В Кадастровую палату от жителей Алтайского края поступают вопросы</w:t>
        <w:br/>
        <w:t>в сфере получения сведений из Единого государственного реестра недвижимости (ЕГРН). Комментарии по данным вопросам даёт начальник территориального от</w:t>
      </w:r>
      <w:r>
        <w:rPr>
          <w:rFonts w:cs="Segoe UI" w:ascii="Segoe UI" w:hAnsi="Segoe UI"/>
          <w:color w:val="auto"/>
          <w:sz w:val="26"/>
          <w:szCs w:val="26"/>
        </w:rPr>
        <w:t>дела</w:t>
      </w:r>
      <w:r>
        <w:rPr>
          <w:rFonts w:cs="Segoe UI" w:ascii="Segoe UI" w:hAnsi="Segoe UI"/>
          <w:color w:val="auto"/>
          <w:sz w:val="26"/>
          <w:szCs w:val="26"/>
        </w:rPr>
        <w:t xml:space="preserve"> </w:t>
      </w:r>
      <w:r>
        <w:rPr>
          <w:rFonts w:cs="Segoe UI" w:ascii="Segoe UI" w:hAnsi="Segoe UI"/>
          <w:color w:val="auto"/>
          <w:sz w:val="26"/>
          <w:szCs w:val="26"/>
        </w:rPr>
        <w:t>№ 1 Рита Спицкая.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/>
          <w:bCs/>
          <w:color w:val="000000"/>
          <w:sz w:val="26"/>
          <w:szCs w:val="26"/>
        </w:rPr>
        <w:t>Где и каким способом можно получить выписку из ЕГРН?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Для того чтобы получить выписку из ЕГРН необходимо подать запрос                        о предоставлении сведений, содержащихся в ЕГРН. Подать такой запрос можно одним из следующих способов: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- обратившись в любой офис МФЦ, независимо от места нахождения объекта недвижимости;</w:t>
      </w:r>
    </w:p>
    <w:p>
      <w:pPr>
        <w:pStyle w:val="Normal"/>
        <w:widowControl w:val="false"/>
        <w:ind w:left="0" w:right="0" w:firstLine="709"/>
        <w:jc w:val="both"/>
        <w:rPr>
          <w:color w:val="000000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- в виде бумажного документа, отправленного по почте по адресу: Алтайский край, ул. Северо-Западная, 3а, г. Барнаул, 656037;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- в электронном виде, заполнив форму запроса, размещенную</w:t>
        <w:br/>
        <w:t>на официальном сайте Росреестра (https://rosreestr.ru/site/eservices).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Сведения, содержащиеся в ЕГРН, предоставляются в срок не более трех рабочих дней со дня получения Кадастровой палатой запроса</w:t>
        <w:br/>
        <w:t>о предоставлении сведений. Течение срока предоставления сведений из ЕГРН начинается со следующего рабочего дня после даты получения запроса либо получения сведений об оплате, если оплата вносится после представления запроса.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За предоставление сведений из ЕГРН взимается плата.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12"/>
          <w:szCs w:val="12"/>
        </w:rPr>
      </w:pPr>
      <w:r>
        <w:rPr>
          <w:rFonts w:cs="Segoe UI" w:ascii="Segoe UI" w:hAnsi="Segoe UI"/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870" w:footer="370" w:bottom="8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200</Words>
  <Characters>1299</Characters>
  <CharactersWithSpaces>1510</CharactersWithSpaces>
  <Paragraphs>14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2018-03-15T12:47:10Z</cp:lastPrinted>
  <dcterms:modified xsi:type="dcterms:W3CDTF">2019-05-21T09:47:24Z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