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67" w:rsidRPr="003C1167" w:rsidRDefault="003C1167" w:rsidP="003C1167">
      <w:pPr>
        <w:shd w:val="clear" w:color="auto" w:fill="FFFFFF"/>
        <w:spacing w:before="100" w:beforeAutospacing="1" w:after="0" w:line="240" w:lineRule="auto"/>
        <w:ind w:firstLine="709"/>
        <w:jc w:val="center"/>
        <w:rPr>
          <w:rFonts w:ascii="Georgia" w:eastAsia="Times New Roman" w:hAnsi="Georgia" w:cs="Times New Roman"/>
          <w:color w:val="333333"/>
          <w:lang w:eastAsia="ru-RU"/>
        </w:rPr>
      </w:pPr>
      <w:r w:rsidRPr="003C1167">
        <w:rPr>
          <w:rFonts w:ascii="Times New Roman" w:eastAsia="Times New Roman" w:hAnsi="Times New Roman" w:cs="Times New Roman"/>
          <w:b/>
          <w:bCs/>
          <w:i/>
          <w:iCs/>
          <w:color w:val="000000"/>
          <w:sz w:val="44"/>
          <w:szCs w:val="44"/>
          <w:lang w:eastAsia="ru-RU"/>
        </w:rPr>
        <w:t>Правила пожарной безопасности при проведении Новогодних праздников</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Перед началом новогодних мероприятий руководитель учреждения должен:</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тщательно проверить все помещения, эвакуационные пути и выходы на соответствие их требованиям пожарной безопасности;</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убедиться в наличии и исправном состоянии средств пожаротушения, связи и пожарной автоматики;</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все выявленные недостатки должны быть устранены до начала культурно-массового мероприятия.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 xml:space="preserve">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Эти лица должны быть проинструктированы о мерах пожарной безопасности и порядке эвакуации людей в случае </w:t>
      </w:r>
      <w:proofErr w:type="spellStart"/>
      <w:r w:rsidRPr="003C1167">
        <w:rPr>
          <w:rFonts w:ascii="Times New Roman" w:eastAsia="Times New Roman" w:hAnsi="Times New Roman" w:cs="Times New Roman"/>
          <w:color w:val="000000"/>
          <w:sz w:val="24"/>
          <w:szCs w:val="24"/>
          <w:lang w:eastAsia="ru-RU"/>
        </w:rPr>
        <w:t>возникновенияпожара</w:t>
      </w:r>
      <w:proofErr w:type="spellEnd"/>
      <w:r w:rsidRPr="003C1167">
        <w:rPr>
          <w:rFonts w:ascii="Times New Roman" w:eastAsia="Times New Roman" w:hAnsi="Times New Roman" w:cs="Times New Roman"/>
          <w:color w:val="000000"/>
          <w:sz w:val="24"/>
          <w:szCs w:val="24"/>
          <w:lang w:eastAsia="ru-RU"/>
        </w:rPr>
        <w:t>, и обязаны обеспечить строгое соблюдение требований пожарной безопасности при проведении культурно-массового мероприятия.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Эвакуационные выходы из помещений должны быть обозначены световыми указателями с </w:t>
      </w:r>
      <w:proofErr w:type="spellStart"/>
      <w:r w:rsidRPr="003C1167">
        <w:rPr>
          <w:rFonts w:ascii="Times New Roman" w:eastAsia="Times New Roman" w:hAnsi="Times New Roman" w:cs="Times New Roman"/>
          <w:color w:val="000000"/>
          <w:sz w:val="24"/>
          <w:szCs w:val="24"/>
          <w:lang w:eastAsia="ru-RU"/>
        </w:rPr>
        <w:t>надпись</w:t>
      </w:r>
      <w:proofErr w:type="gramStart"/>
      <w:r w:rsidRPr="003C1167">
        <w:rPr>
          <w:rFonts w:ascii="Times New Roman" w:eastAsia="Times New Roman" w:hAnsi="Times New Roman" w:cs="Times New Roman"/>
          <w:color w:val="000000"/>
          <w:sz w:val="24"/>
          <w:szCs w:val="24"/>
          <w:lang w:eastAsia="ru-RU"/>
        </w:rPr>
        <w:t>ю«</w:t>
      </w:r>
      <w:proofErr w:type="gramEnd"/>
      <w:r w:rsidRPr="003C1167">
        <w:rPr>
          <w:rFonts w:ascii="Times New Roman" w:eastAsia="Times New Roman" w:hAnsi="Times New Roman" w:cs="Times New Roman"/>
          <w:color w:val="000000"/>
          <w:sz w:val="24"/>
          <w:szCs w:val="24"/>
          <w:lang w:eastAsia="ru-RU"/>
        </w:rPr>
        <w:t>Выход</w:t>
      </w:r>
      <w:proofErr w:type="spellEnd"/>
      <w:r w:rsidRPr="003C1167">
        <w:rPr>
          <w:rFonts w:ascii="Times New Roman" w:eastAsia="Times New Roman" w:hAnsi="Times New Roman" w:cs="Times New Roman"/>
          <w:color w:val="000000"/>
          <w:sz w:val="24"/>
          <w:szCs w:val="24"/>
          <w:lang w:eastAsia="ru-RU"/>
        </w:rPr>
        <w:t>»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При проведении новогоднего праздника:</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елка должна устанавливаться на устойчивом основании (подставка) с таким расчетом, чтобы не затруднялся выход из помещения;</w:t>
      </w:r>
    </w:p>
    <w:p w:rsidR="003C1167" w:rsidRPr="003C1167" w:rsidRDefault="003C1167" w:rsidP="003C1167">
      <w:pPr>
        <w:shd w:val="clear" w:color="auto" w:fill="FFFFFF"/>
        <w:spacing w:after="100" w:afterAutospacing="1" w:line="240" w:lineRule="auto"/>
        <w:ind w:left="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ветки елки должны находиться на расстоянии не менее одного метра от стен и потолков.</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b/>
          <w:bCs/>
          <w:color w:val="000000"/>
          <w:sz w:val="24"/>
          <w:szCs w:val="24"/>
          <w:lang w:eastAsia="ru-RU"/>
        </w:rPr>
        <w:t>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b/>
          <w:bCs/>
          <w:color w:val="000000"/>
          <w:sz w:val="24"/>
          <w:szCs w:val="24"/>
          <w:lang w:eastAsia="ru-RU"/>
        </w:rPr>
        <w:lastRenderedPageBreak/>
        <w:t>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b/>
          <w:bCs/>
          <w:color w:val="000000"/>
          <w:sz w:val="24"/>
          <w:szCs w:val="24"/>
          <w:lang w:eastAsia="ru-RU"/>
        </w:rPr>
        <w:t>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b/>
          <w:bCs/>
          <w:color w:val="000000"/>
          <w:sz w:val="24"/>
          <w:szCs w:val="24"/>
          <w:lang w:eastAsia="ru-RU"/>
        </w:rPr>
        <w:t>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b/>
          <w:bCs/>
          <w:color w:val="000000"/>
          <w:sz w:val="24"/>
          <w:szCs w:val="24"/>
          <w:lang w:eastAsia="ru-RU"/>
        </w:rPr>
        <w:t>При оформлении елки запрещается:</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использовать для украшения целлулоидные и другие легковоспламеняющиеся игрушки и украшения;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применять для иллюминации елки свечи, бенгальские огни, фейерверки и т.п.;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обкладывать подставку и украшать ветки ватой и игрушками из нее, не пропитанными огнезащитным составом.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b/>
          <w:bCs/>
          <w:color w:val="000000"/>
          <w:sz w:val="24"/>
          <w:szCs w:val="24"/>
          <w:lang w:eastAsia="ru-RU"/>
        </w:rPr>
        <w:t>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b/>
          <w:bCs/>
          <w:color w:val="000000"/>
          <w:sz w:val="24"/>
          <w:szCs w:val="24"/>
          <w:lang w:eastAsia="ru-RU"/>
        </w:rPr>
        <w:t>В помещениях, используемых для проведения праздничных мероприятий, запрещается: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применение пиротехнических изделий, открытого огня, дуговых прожекторов, свечей и хлопушек, устраивать фейерверки и другие световые, огневые пожароопасные эффекты;</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 xml:space="preserve">проводить перед началом или во время проведения праздничных мероприятий огневые, покрасочные и другие </w:t>
      </w:r>
      <w:proofErr w:type="spellStart"/>
      <w:r w:rsidRPr="003C1167">
        <w:rPr>
          <w:rFonts w:ascii="Times New Roman" w:eastAsia="Times New Roman" w:hAnsi="Times New Roman" w:cs="Times New Roman"/>
          <w:color w:val="000000"/>
          <w:sz w:val="24"/>
          <w:szCs w:val="24"/>
          <w:lang w:eastAsia="ru-RU"/>
        </w:rPr>
        <w:t>пожаровзрывоопасные</w:t>
      </w:r>
      <w:proofErr w:type="spellEnd"/>
      <w:r w:rsidRPr="003C1167">
        <w:rPr>
          <w:rFonts w:ascii="Times New Roman" w:eastAsia="Times New Roman" w:hAnsi="Times New Roman" w:cs="Times New Roman"/>
          <w:color w:val="000000"/>
          <w:sz w:val="24"/>
          <w:szCs w:val="24"/>
          <w:lang w:eastAsia="ru-RU"/>
        </w:rPr>
        <w:t xml:space="preserve"> работы;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проведение мероприятий при запертых распашных решетках на окнах помещений, в которых они проводятся;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использовать ставни на окнах для затемнения помещений;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уменьшать ширину проходов между рядами и устанавливать в проходах дополнительные кресла, стулья и т. п.;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полностью гасить свет в помещении во время спектаклей или представлений;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допускать заполнение помещений людьми сверх установленной нормы.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b/>
          <w:bCs/>
          <w:color w:val="000000"/>
          <w:sz w:val="24"/>
          <w:szCs w:val="24"/>
          <w:lang w:eastAsia="ru-RU"/>
        </w:rPr>
        <w:t>Действия в случае возникновения пожара.</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xml:space="preserve">В случае </w:t>
      </w:r>
      <w:proofErr w:type="gramStart"/>
      <w:r w:rsidRPr="003C1167">
        <w:rPr>
          <w:rFonts w:ascii="Times New Roman" w:eastAsia="Times New Roman" w:hAnsi="Times New Roman" w:cs="Times New Roman"/>
          <w:color w:val="000000"/>
          <w:sz w:val="24"/>
          <w:szCs w:val="24"/>
          <w:lang w:eastAsia="ru-RU"/>
        </w:rPr>
        <w:t>возникновения пожара действия работников учреждений</w:t>
      </w:r>
      <w:proofErr w:type="gramEnd"/>
      <w:r w:rsidRPr="003C1167">
        <w:rPr>
          <w:rFonts w:ascii="Times New Roman" w:eastAsia="Times New Roman" w:hAnsi="Times New Roman" w:cs="Times New Roman"/>
          <w:color w:val="000000"/>
          <w:sz w:val="24"/>
          <w:szCs w:val="24"/>
          <w:lang w:eastAsia="ru-RU"/>
        </w:rPr>
        <w:t xml:space="preserve"> и привлекаемых к тушению пожара лиц в первую очередь должны быть направлены на обеспечение безопасности людей, их эвакуацию и спасение. Каждый работник учреждения, обнаруживший пожар и его признаки (задымление, запах горения или тления различных материалов, повышение температуры и т.п.) обязан: </w:t>
      </w:r>
    </w:p>
    <w:p w:rsidR="003C1167" w:rsidRPr="003C1167" w:rsidRDefault="003C1167" w:rsidP="003C1167">
      <w:pPr>
        <w:shd w:val="clear" w:color="auto" w:fill="FFFFFF"/>
        <w:spacing w:before="100" w:beforeAutospacing="1" w:after="100" w:afterAutospacing="1" w:line="240" w:lineRule="auto"/>
        <w:ind w:firstLine="709"/>
        <w:jc w:val="both"/>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lastRenderedPageBreak/>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задействовать систему оповещения людей о пожаре, приступить самому и привлечь других лиц к эвакуации людей из здания в безопасное место согласно плану эвакуации; </w:t>
      </w:r>
    </w:p>
    <w:p w:rsidR="003C1167" w:rsidRPr="003C1167" w:rsidRDefault="003C1167" w:rsidP="003C1167">
      <w:pPr>
        <w:shd w:val="clear" w:color="auto" w:fill="FFFFFF"/>
        <w:spacing w:after="0" w:line="240" w:lineRule="auto"/>
        <w:ind w:firstLine="709"/>
        <w:jc w:val="both"/>
        <w:rPr>
          <w:rFonts w:ascii="Georgia" w:eastAsia="Times New Roman" w:hAnsi="Georgia" w:cs="Times New Roman"/>
          <w:color w:val="333333"/>
          <w:lang w:eastAsia="ru-RU"/>
        </w:rPr>
      </w:pPr>
      <w:r w:rsidRPr="003C1167">
        <w:rPr>
          <w:rFonts w:ascii="Wingdings" w:eastAsia="Times New Roman" w:hAnsi="Wingdings" w:cs="Times New Roman"/>
          <w:color w:val="000000"/>
          <w:sz w:val="24"/>
          <w:szCs w:val="24"/>
          <w:lang w:eastAsia="ru-RU"/>
        </w:rPr>
        <w:t></w:t>
      </w:r>
      <w:r w:rsidRPr="003C1167">
        <w:rPr>
          <w:rFonts w:ascii="Times New Roman" w:eastAsia="Times New Roman" w:hAnsi="Times New Roman" w:cs="Times New Roman"/>
          <w:color w:val="000000"/>
          <w:sz w:val="14"/>
          <w:szCs w:val="14"/>
          <w:lang w:eastAsia="ru-RU"/>
        </w:rPr>
        <w:t>   </w:t>
      </w:r>
      <w:r w:rsidRPr="003C1167">
        <w:rPr>
          <w:rFonts w:ascii="Times New Roman" w:eastAsia="Times New Roman" w:hAnsi="Times New Roman" w:cs="Times New Roman"/>
          <w:color w:val="000000"/>
          <w:sz w:val="24"/>
          <w:szCs w:val="24"/>
          <w:lang w:eastAsia="ru-RU"/>
        </w:rPr>
        <w:t>известить о пожаре руководителя учреждения или заменяющего его работника; </w:t>
      </w:r>
    </w:p>
    <w:p w:rsidR="003C1167" w:rsidRPr="003C1167" w:rsidRDefault="003C1167" w:rsidP="003C1167">
      <w:pPr>
        <w:shd w:val="clear" w:color="auto" w:fill="FFFFFF"/>
        <w:spacing w:before="100" w:beforeAutospacing="1" w:after="100" w:afterAutospacing="1" w:line="240" w:lineRule="auto"/>
        <w:rPr>
          <w:rFonts w:ascii="Georgia" w:eastAsia="Times New Roman" w:hAnsi="Georgia" w:cs="Times New Roman"/>
          <w:color w:val="333333"/>
          <w:lang w:eastAsia="ru-RU"/>
        </w:rPr>
      </w:pPr>
      <w:r w:rsidRPr="003C1167">
        <w:rPr>
          <w:rFonts w:ascii="Times New Roman" w:eastAsia="Times New Roman" w:hAnsi="Times New Roman" w:cs="Times New Roman"/>
          <w:color w:val="000000"/>
          <w:sz w:val="24"/>
          <w:szCs w:val="24"/>
          <w:lang w:eastAsia="ru-RU"/>
        </w:rPr>
        <w:t>организовать встречу пожарных подразделений, принять меры по тушению пожара имеющимися в учреждении средствами пожаротушения.</w:t>
      </w:r>
    </w:p>
    <w:p w:rsidR="003C1167" w:rsidRPr="003C1167" w:rsidRDefault="003C1167" w:rsidP="003C1167">
      <w:pPr>
        <w:shd w:val="clear" w:color="auto" w:fill="FFFFFF"/>
        <w:spacing w:before="100" w:beforeAutospacing="1" w:after="100" w:afterAutospacing="1" w:line="240" w:lineRule="auto"/>
        <w:ind w:left="720"/>
        <w:jc w:val="center"/>
        <w:rPr>
          <w:rFonts w:ascii="Georgia" w:eastAsia="Times New Roman" w:hAnsi="Georgia" w:cs="Times New Roman"/>
          <w:color w:val="333333"/>
          <w:lang w:eastAsia="ru-RU"/>
        </w:rPr>
      </w:pPr>
      <w:r w:rsidRPr="003C1167">
        <w:rPr>
          <w:rFonts w:ascii="Georgia" w:eastAsia="Times New Roman" w:hAnsi="Georgia" w:cs="Times New Roman"/>
          <w:b/>
          <w:bCs/>
          <w:i/>
          <w:iCs/>
          <w:color w:val="222222"/>
          <w:lang w:eastAsia="ru-RU"/>
        </w:rPr>
        <w:t>ИНСТРУКЦИЯ</w:t>
      </w:r>
    </w:p>
    <w:p w:rsidR="003C1167" w:rsidRPr="003C1167" w:rsidRDefault="003C1167" w:rsidP="003C1167">
      <w:pPr>
        <w:shd w:val="clear" w:color="auto" w:fill="FFFFFF"/>
        <w:spacing w:before="100" w:beforeAutospacing="1" w:after="100" w:afterAutospacing="1" w:line="240" w:lineRule="auto"/>
        <w:ind w:left="720"/>
        <w:jc w:val="center"/>
        <w:rPr>
          <w:rFonts w:ascii="Georgia" w:eastAsia="Times New Roman" w:hAnsi="Georgia" w:cs="Times New Roman"/>
          <w:color w:val="333333"/>
          <w:lang w:eastAsia="ru-RU"/>
        </w:rPr>
      </w:pPr>
      <w:r w:rsidRPr="003C1167">
        <w:rPr>
          <w:rFonts w:ascii="Georgia" w:eastAsia="Times New Roman" w:hAnsi="Georgia" w:cs="Times New Roman"/>
          <w:b/>
          <w:bCs/>
          <w:i/>
          <w:iCs/>
          <w:color w:val="222222"/>
          <w:lang w:eastAsia="ru-RU"/>
        </w:rPr>
        <w:t>ПО ПРИМЕНЕНИЮ ПИРОТЕХНИЧЕСКИХ ИЗДЕЛИЙ</w:t>
      </w:r>
    </w:p>
    <w:p w:rsidR="003C1167" w:rsidRPr="003C1167" w:rsidRDefault="003C1167" w:rsidP="003C1167">
      <w:pPr>
        <w:numPr>
          <w:ilvl w:val="0"/>
          <w:numId w:val="1"/>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3C1167" w:rsidRPr="003C1167" w:rsidRDefault="003C1167" w:rsidP="003C1167">
      <w:pPr>
        <w:numPr>
          <w:ilvl w:val="0"/>
          <w:numId w:val="1"/>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Не покупайте фейерверки в не регламентированных для этих целей местах (это могут быть рынки, киоски и иные торговые точки).</w:t>
      </w:r>
    </w:p>
    <w:p w:rsidR="003C1167" w:rsidRPr="003C1167" w:rsidRDefault="003C1167" w:rsidP="003C1167">
      <w:pPr>
        <w:numPr>
          <w:ilvl w:val="0"/>
          <w:numId w:val="1"/>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При покупке фейерверков обратите внимание на упаковку, на ней должны отсутствовать увлажненные места, разрывы. Покупая фейерверк с товарным знаком.</w:t>
      </w:r>
    </w:p>
    <w:p w:rsidR="003C1167" w:rsidRPr="003C1167" w:rsidRDefault="003C1167" w:rsidP="003C1167">
      <w:pPr>
        <w:numPr>
          <w:ilvl w:val="0"/>
          <w:numId w:val="1"/>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w:t>
      </w:r>
    </w:p>
    <w:p w:rsidR="003C1167" w:rsidRPr="003C1167" w:rsidRDefault="003C1167" w:rsidP="003C1167">
      <w:pPr>
        <w:numPr>
          <w:ilvl w:val="0"/>
          <w:numId w:val="1"/>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и используя нагревательные приборы.</w:t>
      </w:r>
    </w:p>
    <w:p w:rsidR="003C1167" w:rsidRPr="003C1167" w:rsidRDefault="003C1167" w:rsidP="003C1167">
      <w:pPr>
        <w:shd w:val="clear" w:color="auto" w:fill="FFFFFF"/>
        <w:spacing w:before="100" w:beforeAutospacing="1" w:after="100" w:afterAutospacing="1" w:line="240" w:lineRule="auto"/>
        <w:ind w:left="72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 </w:t>
      </w:r>
    </w:p>
    <w:p w:rsidR="003C1167" w:rsidRPr="003C1167" w:rsidRDefault="003C1167" w:rsidP="003C1167">
      <w:pPr>
        <w:shd w:val="clear" w:color="auto" w:fill="FFFFFF"/>
        <w:spacing w:before="100" w:beforeAutospacing="1" w:after="100" w:afterAutospacing="1" w:line="240" w:lineRule="auto"/>
        <w:ind w:left="720"/>
        <w:rPr>
          <w:rFonts w:ascii="Georgia" w:eastAsia="Times New Roman" w:hAnsi="Georgia" w:cs="Times New Roman"/>
          <w:color w:val="333333"/>
          <w:lang w:eastAsia="ru-RU"/>
        </w:rPr>
      </w:pPr>
      <w:r w:rsidRPr="003C1167">
        <w:rPr>
          <w:rFonts w:ascii="Georgia" w:eastAsia="Times New Roman" w:hAnsi="Georgia" w:cs="Times New Roman"/>
          <w:b/>
          <w:bCs/>
          <w:color w:val="222222"/>
          <w:lang w:eastAsia="ru-RU"/>
        </w:rPr>
        <w:t>Общие рекомендации по запуску фейерверочных изделий</w:t>
      </w:r>
    </w:p>
    <w:p w:rsidR="003C1167" w:rsidRPr="003C1167" w:rsidRDefault="003C1167" w:rsidP="003C1167">
      <w:pPr>
        <w:shd w:val="clear" w:color="auto" w:fill="FFFFFF"/>
        <w:spacing w:before="100" w:beforeAutospacing="1" w:after="100" w:afterAutospacing="1" w:line="240" w:lineRule="auto"/>
        <w:ind w:left="72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 </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Перед использованием пиротехнических изделий тщательно изучите инструкцию по применению!</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Заранее определить место проведения фейерверка, площадку, на которой он будет производиться.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Категорически запрещается запускать пиротехнические изделия при постоянном или порывистом ветре и в ненастную погоду.</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lastRenderedPageBreak/>
        <w:t>Определить человека, ответственного за проведение фейерверка. Никогда не запускайте пиротехнику, находясь в нетрезвом состоянии.</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 xml:space="preserve">При </w:t>
      </w:r>
      <w:proofErr w:type="spellStart"/>
      <w:r w:rsidRPr="003C1167">
        <w:rPr>
          <w:rFonts w:ascii="Georgia" w:eastAsia="Times New Roman" w:hAnsi="Georgia" w:cs="Times New Roman"/>
          <w:color w:val="333333"/>
          <w:lang w:eastAsia="ru-RU"/>
        </w:rPr>
        <w:t>поджиге</w:t>
      </w:r>
      <w:proofErr w:type="spellEnd"/>
      <w:r w:rsidRPr="003C1167">
        <w:rPr>
          <w:rFonts w:ascii="Georgia" w:eastAsia="Times New Roman" w:hAnsi="Georgia" w:cs="Times New Roman"/>
          <w:color w:val="333333"/>
          <w:lang w:eastAsia="ru-RU"/>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Заранее освободите и расправьте огнепроводный шнур на ваших изделиях. Запомните, что перед тем, как поджечь фитиль, вы должны точно знать, где у изделия верх и откуда будут вылетать горящие элементы.</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Ракеты и летающие фейерверочные изделия следует запускать вдали от жилых домов, построек с ветхими крышами или открытыми чердаками.</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 xml:space="preserve">Устроитель фейерверка должен после </w:t>
      </w:r>
      <w:proofErr w:type="spellStart"/>
      <w:r w:rsidRPr="003C1167">
        <w:rPr>
          <w:rFonts w:ascii="Georgia" w:eastAsia="Times New Roman" w:hAnsi="Georgia" w:cs="Times New Roman"/>
          <w:color w:val="333333"/>
          <w:lang w:eastAsia="ru-RU"/>
        </w:rPr>
        <w:t>поджига</w:t>
      </w:r>
      <w:proofErr w:type="spellEnd"/>
      <w:r w:rsidRPr="003C1167">
        <w:rPr>
          <w:rFonts w:ascii="Georgia" w:eastAsia="Times New Roman" w:hAnsi="Georgia" w:cs="Times New Roman"/>
          <w:color w:val="333333"/>
          <w:lang w:eastAsia="ru-RU"/>
        </w:rPr>
        <w:t xml:space="preserve"> изделий немедленно удалиться из опасной зоны, повернувшись спиной к работающим изделиям.</w:t>
      </w:r>
    </w:p>
    <w:p w:rsidR="003C1167" w:rsidRPr="003C1167" w:rsidRDefault="003C1167" w:rsidP="003C1167">
      <w:pPr>
        <w:numPr>
          <w:ilvl w:val="0"/>
          <w:numId w:val="2"/>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Никогда не разбирайте фейерверочные изделия — ни до использования, ни после!</w:t>
      </w:r>
    </w:p>
    <w:p w:rsidR="003C1167" w:rsidRPr="003C1167" w:rsidRDefault="003C1167" w:rsidP="003C1167">
      <w:pPr>
        <w:shd w:val="clear" w:color="auto" w:fill="FFFFFF"/>
        <w:spacing w:before="100" w:beforeAutospacing="1" w:after="100" w:afterAutospacing="1" w:line="240" w:lineRule="auto"/>
        <w:ind w:left="720"/>
        <w:rPr>
          <w:rFonts w:ascii="Georgia" w:eastAsia="Times New Roman" w:hAnsi="Georgia" w:cs="Times New Roman"/>
          <w:color w:val="333333"/>
          <w:lang w:eastAsia="ru-RU"/>
        </w:rPr>
      </w:pPr>
      <w:r w:rsidRPr="003C1167">
        <w:rPr>
          <w:rFonts w:ascii="Georgia" w:eastAsia="Times New Roman" w:hAnsi="Georgia" w:cs="Times New Roman"/>
          <w:b/>
          <w:bCs/>
          <w:color w:val="222222"/>
          <w:lang w:eastAsia="ru-RU"/>
        </w:rPr>
        <w:t>ЗАПРЕЩАЕТСЯ:</w:t>
      </w:r>
    </w:p>
    <w:p w:rsidR="003C1167" w:rsidRPr="003C1167" w:rsidRDefault="003C1167" w:rsidP="003C1167">
      <w:pPr>
        <w:numPr>
          <w:ilvl w:val="0"/>
          <w:numId w:val="3"/>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Использовать пиротехнические изделия детям без присутствия взрослых.</w:t>
      </w:r>
    </w:p>
    <w:p w:rsidR="003C1167" w:rsidRPr="003C1167" w:rsidRDefault="003C1167" w:rsidP="003C1167">
      <w:pPr>
        <w:numPr>
          <w:ilvl w:val="0"/>
          <w:numId w:val="3"/>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Курить рядом с пиротехническими изделиями.</w:t>
      </w:r>
    </w:p>
    <w:p w:rsidR="003C1167" w:rsidRPr="003C1167" w:rsidRDefault="003C1167" w:rsidP="003C1167">
      <w:pPr>
        <w:numPr>
          <w:ilvl w:val="0"/>
          <w:numId w:val="3"/>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Бросать пиротехнические изделия в огонь.</w:t>
      </w:r>
    </w:p>
    <w:p w:rsidR="003C1167" w:rsidRPr="003C1167" w:rsidRDefault="003C1167" w:rsidP="003C1167">
      <w:pPr>
        <w:numPr>
          <w:ilvl w:val="0"/>
          <w:numId w:val="3"/>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Применять пиротехнические изделия в помещении.</w:t>
      </w:r>
    </w:p>
    <w:p w:rsidR="003C1167" w:rsidRPr="003C1167" w:rsidRDefault="003C1167" w:rsidP="003C1167">
      <w:pPr>
        <w:numPr>
          <w:ilvl w:val="0"/>
          <w:numId w:val="3"/>
        </w:numPr>
        <w:shd w:val="clear" w:color="auto" w:fill="FFFFFF"/>
        <w:spacing w:before="100" w:beforeAutospacing="1" w:after="100" w:afterAutospacing="1" w:line="240" w:lineRule="auto"/>
        <w:ind w:left="1440"/>
        <w:rPr>
          <w:rFonts w:ascii="Georgia" w:eastAsia="Times New Roman" w:hAnsi="Georgia" w:cs="Times New Roman"/>
          <w:color w:val="333333"/>
          <w:lang w:eastAsia="ru-RU"/>
        </w:rPr>
      </w:pPr>
      <w:r w:rsidRPr="003C1167">
        <w:rPr>
          <w:rFonts w:ascii="Georgia" w:eastAsia="Times New Roman" w:hAnsi="Georgia" w:cs="Times New Roman"/>
          <w:color w:val="333333"/>
          <w:lang w:eastAsia="ru-RU"/>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9218CD" w:rsidRDefault="003C1167" w:rsidP="003C1167">
      <w:r w:rsidRPr="003C1167">
        <w:rPr>
          <w:rFonts w:ascii="Georgia" w:eastAsia="Times New Roman" w:hAnsi="Georgia" w:cs="Times New Roman"/>
          <w:color w:val="333333"/>
          <w:sz w:val="2"/>
          <w:szCs w:val="2"/>
          <w:lang w:eastAsia="ru-RU"/>
        </w:rPr>
        <w:br w:type="textWrapping" w:clear="all"/>
      </w:r>
      <w:bookmarkStart w:id="0" w:name="_GoBack"/>
      <w:bookmarkEnd w:id="0"/>
    </w:p>
    <w:sectPr w:rsidR="00921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6AF"/>
    <w:multiLevelType w:val="multilevel"/>
    <w:tmpl w:val="DF1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01B98"/>
    <w:multiLevelType w:val="multilevel"/>
    <w:tmpl w:val="B86E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BA0A91"/>
    <w:multiLevelType w:val="multilevel"/>
    <w:tmpl w:val="FA2E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67"/>
    <w:rsid w:val="003C1167"/>
    <w:rsid w:val="0092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138955">
      <w:bodyDiv w:val="1"/>
      <w:marLeft w:val="0"/>
      <w:marRight w:val="0"/>
      <w:marTop w:val="0"/>
      <w:marBottom w:val="0"/>
      <w:divBdr>
        <w:top w:val="none" w:sz="0" w:space="0" w:color="auto"/>
        <w:left w:val="none" w:sz="0" w:space="0" w:color="auto"/>
        <w:bottom w:val="none" w:sz="0" w:space="0" w:color="auto"/>
        <w:right w:val="none" w:sz="0" w:space="0" w:color="auto"/>
      </w:divBdr>
    </w:div>
    <w:div w:id="21448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1</cp:revision>
  <dcterms:created xsi:type="dcterms:W3CDTF">2017-11-23T08:25:00Z</dcterms:created>
  <dcterms:modified xsi:type="dcterms:W3CDTF">2017-11-23T08:27:00Z</dcterms:modified>
</cp:coreProperties>
</file>