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57" w:rsidRPr="00292E80" w:rsidRDefault="007C45F3" w:rsidP="007C45F3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2652DB">
        <w:rPr>
          <w:b/>
          <w:sz w:val="28"/>
          <w:szCs w:val="28"/>
        </w:rPr>
        <w:t>БУРАНОВСКОГО</w:t>
      </w:r>
      <w:r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8918FD" w:rsidP="00AC31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r w:rsidR="00A95457">
        <w:rPr>
          <w:sz w:val="28"/>
          <w:szCs w:val="28"/>
        </w:rPr>
        <w:t>28.04.2020</w:t>
      </w:r>
      <w:r w:rsidR="007C45F3">
        <w:rPr>
          <w:sz w:val="28"/>
          <w:szCs w:val="28"/>
        </w:rPr>
        <w:t xml:space="preserve">   </w:t>
      </w:r>
      <w:r w:rsidR="00AC313A" w:rsidRPr="0004470E">
        <w:rPr>
          <w:sz w:val="28"/>
          <w:szCs w:val="28"/>
        </w:rPr>
        <w:t>№</w:t>
      </w:r>
      <w:r w:rsidR="000900D4" w:rsidRPr="0004470E">
        <w:rPr>
          <w:sz w:val="28"/>
          <w:szCs w:val="28"/>
        </w:rPr>
        <w:t xml:space="preserve"> </w:t>
      </w:r>
      <w:r w:rsidR="00A95457">
        <w:rPr>
          <w:sz w:val="28"/>
          <w:szCs w:val="28"/>
        </w:rPr>
        <w:t>____</w:t>
      </w:r>
      <w:r w:rsidR="007C45F3">
        <w:rPr>
          <w:sz w:val="28"/>
          <w:szCs w:val="28"/>
        </w:rPr>
        <w:t xml:space="preserve">  </w:t>
      </w:r>
      <w:r w:rsidR="00AC313A">
        <w:rPr>
          <w:sz w:val="28"/>
          <w:szCs w:val="28"/>
        </w:rPr>
        <w:t xml:space="preserve">                            </w:t>
      </w:r>
      <w:r w:rsidR="0004470E">
        <w:rPr>
          <w:sz w:val="28"/>
          <w:szCs w:val="28"/>
        </w:rPr>
        <w:t xml:space="preserve">                        </w:t>
      </w:r>
      <w:r w:rsidR="00AC313A">
        <w:rPr>
          <w:sz w:val="28"/>
          <w:szCs w:val="28"/>
        </w:rPr>
        <w:t xml:space="preserve"> </w:t>
      </w:r>
      <w:r w:rsidR="0077288F">
        <w:rPr>
          <w:sz w:val="28"/>
          <w:szCs w:val="28"/>
        </w:rPr>
        <w:t xml:space="preserve">       </w:t>
      </w:r>
      <w:r w:rsidR="00AC313A">
        <w:rPr>
          <w:sz w:val="28"/>
          <w:szCs w:val="28"/>
        </w:rPr>
        <w:t xml:space="preserve">с. </w:t>
      </w:r>
      <w:r w:rsidR="002652DB">
        <w:rPr>
          <w:sz w:val="28"/>
          <w:szCs w:val="28"/>
        </w:rPr>
        <w:t>Бураново</w:t>
      </w:r>
    </w:p>
    <w:p w:rsidR="00AC313A" w:rsidRDefault="00AC313A" w:rsidP="00AC313A">
      <w:pPr>
        <w:rPr>
          <w:sz w:val="28"/>
          <w:szCs w:val="28"/>
        </w:rPr>
      </w:pPr>
    </w:p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7288F" w:rsidRDefault="002652DB" w:rsidP="00AC313A">
      <w:pPr>
        <w:rPr>
          <w:sz w:val="28"/>
          <w:szCs w:val="28"/>
        </w:rPr>
      </w:pPr>
      <w:r>
        <w:rPr>
          <w:sz w:val="28"/>
          <w:szCs w:val="28"/>
        </w:rPr>
        <w:t>Бурановский</w:t>
      </w:r>
      <w:r w:rsidR="004B538E">
        <w:rPr>
          <w:sz w:val="28"/>
          <w:szCs w:val="28"/>
        </w:rPr>
        <w:t xml:space="preserve"> сельсовет</w:t>
      </w:r>
      <w:r w:rsidR="0077288F">
        <w:rPr>
          <w:sz w:val="28"/>
          <w:szCs w:val="28"/>
        </w:rPr>
        <w:t xml:space="preserve"> Калманского района </w:t>
      </w:r>
    </w:p>
    <w:p w:rsidR="00AC313A" w:rsidRDefault="0077288F" w:rsidP="00AC313A">
      <w:pPr>
        <w:rPr>
          <w:sz w:val="28"/>
          <w:szCs w:val="28"/>
        </w:rPr>
      </w:pPr>
      <w:r>
        <w:rPr>
          <w:sz w:val="28"/>
          <w:szCs w:val="28"/>
        </w:rPr>
        <w:t>Алтайского края за 201</w:t>
      </w:r>
      <w:r w:rsidR="007C45F3">
        <w:rPr>
          <w:sz w:val="28"/>
          <w:szCs w:val="28"/>
        </w:rPr>
        <w:t>9</w:t>
      </w:r>
      <w:r w:rsidR="00AC313A">
        <w:rPr>
          <w:sz w:val="28"/>
          <w:szCs w:val="28"/>
        </w:rPr>
        <w:t xml:space="preserve"> год»</w:t>
      </w: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AC313A" w:rsidP="00AC313A">
      <w:pPr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</w:t>
      </w:r>
      <w:r w:rsidR="002443E2" w:rsidRPr="002443E2">
        <w:rPr>
          <w:sz w:val="28"/>
          <w:szCs w:val="28"/>
        </w:rPr>
        <w:t xml:space="preserve">Уставом муниципального </w:t>
      </w:r>
      <w:r w:rsidR="00AA24D2" w:rsidRPr="002443E2">
        <w:rPr>
          <w:sz w:val="28"/>
          <w:szCs w:val="28"/>
        </w:rPr>
        <w:t xml:space="preserve">образования </w:t>
      </w:r>
      <w:r w:rsidR="002652DB">
        <w:rPr>
          <w:sz w:val="28"/>
          <w:szCs w:val="28"/>
        </w:rPr>
        <w:t>Бурановского</w:t>
      </w:r>
      <w:r w:rsidR="002443E2" w:rsidRPr="002443E2">
        <w:rPr>
          <w:sz w:val="28"/>
          <w:szCs w:val="28"/>
        </w:rPr>
        <w:t xml:space="preserve"> </w:t>
      </w:r>
      <w:r w:rsidR="00AA24D2" w:rsidRPr="002443E2">
        <w:rPr>
          <w:sz w:val="28"/>
          <w:szCs w:val="28"/>
        </w:rPr>
        <w:t>сельсовета Калманского</w:t>
      </w:r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313A" w:rsidRDefault="00AC313A" w:rsidP="00AC313A">
      <w:pPr>
        <w:rPr>
          <w:sz w:val="28"/>
          <w:szCs w:val="28"/>
        </w:rPr>
      </w:pPr>
    </w:p>
    <w:p w:rsidR="00826BE5" w:rsidRPr="00CC0293" w:rsidRDefault="00826BE5" w:rsidP="00826BE5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CC0293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2652DB">
        <w:rPr>
          <w:sz w:val="28"/>
          <w:szCs w:val="28"/>
        </w:rPr>
        <w:t>Бурановский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за 201</w:t>
      </w:r>
      <w:r w:rsidR="007C45F3">
        <w:rPr>
          <w:sz w:val="28"/>
          <w:szCs w:val="28"/>
        </w:rPr>
        <w:t>9</w:t>
      </w:r>
      <w:r w:rsidRPr="00CC0293">
        <w:rPr>
          <w:sz w:val="28"/>
          <w:szCs w:val="28"/>
        </w:rPr>
        <w:t xml:space="preserve"> год по доходам в сумме </w:t>
      </w:r>
      <w:r w:rsidR="007C45F3">
        <w:rPr>
          <w:sz w:val="28"/>
          <w:szCs w:val="28"/>
        </w:rPr>
        <w:t>2213440,00</w:t>
      </w:r>
      <w:r>
        <w:rPr>
          <w:sz w:val="28"/>
          <w:szCs w:val="28"/>
        </w:rPr>
        <w:t xml:space="preserve"> </w:t>
      </w:r>
      <w:r w:rsidRPr="00CC0293">
        <w:rPr>
          <w:sz w:val="28"/>
          <w:szCs w:val="28"/>
        </w:rPr>
        <w:t xml:space="preserve">рублей, по расходам в сумме </w:t>
      </w:r>
      <w:r w:rsidR="007C45F3">
        <w:rPr>
          <w:sz w:val="28"/>
          <w:szCs w:val="28"/>
        </w:rPr>
        <w:t>2366967,89</w:t>
      </w:r>
      <w:r w:rsidRPr="00CC0293">
        <w:rPr>
          <w:sz w:val="28"/>
          <w:szCs w:val="28"/>
        </w:rPr>
        <w:t xml:space="preserve"> </w:t>
      </w:r>
      <w:r w:rsidRPr="007F33E5">
        <w:rPr>
          <w:sz w:val="28"/>
          <w:szCs w:val="28"/>
        </w:rPr>
        <w:t xml:space="preserve">рублей, с </w:t>
      </w:r>
      <w:r w:rsidRPr="00512435">
        <w:rPr>
          <w:color w:val="000000" w:themeColor="text1"/>
          <w:sz w:val="28"/>
          <w:szCs w:val="28"/>
        </w:rPr>
        <w:t xml:space="preserve">превышением </w:t>
      </w:r>
      <w:r w:rsidR="00512435" w:rsidRPr="00512435">
        <w:rPr>
          <w:color w:val="000000" w:themeColor="text1"/>
          <w:sz w:val="28"/>
          <w:szCs w:val="28"/>
        </w:rPr>
        <w:t>расходов над доходами</w:t>
      </w:r>
      <w:r w:rsidRPr="007F33E5">
        <w:rPr>
          <w:sz w:val="28"/>
          <w:szCs w:val="28"/>
        </w:rPr>
        <w:t xml:space="preserve"> в сумме </w:t>
      </w:r>
      <w:r w:rsidR="007C45F3">
        <w:rPr>
          <w:sz w:val="28"/>
          <w:szCs w:val="28"/>
        </w:rPr>
        <w:t>64078,40</w:t>
      </w:r>
      <w:r w:rsidRPr="007F33E5">
        <w:rPr>
          <w:sz w:val="28"/>
          <w:szCs w:val="28"/>
        </w:rPr>
        <w:t xml:space="preserve"> рублей и со следующими показателями</w:t>
      </w:r>
      <w:r>
        <w:rPr>
          <w:sz w:val="28"/>
          <w:szCs w:val="28"/>
        </w:rPr>
        <w:t>:</w:t>
      </w:r>
    </w:p>
    <w:p w:rsidR="00826BE5" w:rsidRPr="005A45E7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</w:t>
      </w:r>
      <w:r w:rsidRPr="007261F2">
        <w:rPr>
          <w:sz w:val="28"/>
          <w:szCs w:val="28"/>
        </w:rPr>
        <w:t xml:space="preserve">доходам бюджета муниципального образования </w:t>
      </w:r>
      <w:r w:rsidR="00704E22">
        <w:rPr>
          <w:sz w:val="28"/>
          <w:szCs w:val="28"/>
        </w:rPr>
        <w:t>Бурановский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 xml:space="preserve">к настоящему решению; </w:t>
      </w:r>
    </w:p>
    <w:p w:rsidR="00826BE5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>по источникам финансирования дефицита бюджета</w:t>
      </w:r>
      <w:r w:rsidR="00704E2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5A45E7">
        <w:rPr>
          <w:sz w:val="28"/>
          <w:szCs w:val="28"/>
        </w:rPr>
        <w:t xml:space="preserve"> согласно приложению 2 к настоящему решению;</w:t>
      </w:r>
    </w:p>
    <w:p w:rsidR="00826BE5" w:rsidRPr="007F33E5" w:rsidRDefault="00704E22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расходов</w:t>
      </w:r>
      <w:r w:rsidR="00826BE5">
        <w:rPr>
          <w:sz w:val="28"/>
          <w:szCs w:val="28"/>
        </w:rPr>
        <w:t xml:space="preserve"> </w:t>
      </w:r>
      <w:r w:rsidR="00826BE5" w:rsidRPr="005A45E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="00826BE5" w:rsidRPr="005A45E7">
        <w:rPr>
          <w:sz w:val="28"/>
          <w:szCs w:val="28"/>
        </w:rPr>
        <w:t xml:space="preserve"> </w:t>
      </w:r>
      <w:r w:rsidR="00512435">
        <w:rPr>
          <w:sz w:val="28"/>
          <w:szCs w:val="28"/>
        </w:rPr>
        <w:t>согласно приложениям 3, 4</w:t>
      </w:r>
      <w:r w:rsidR="00826BE5" w:rsidRPr="007F33E5">
        <w:rPr>
          <w:sz w:val="28"/>
          <w:szCs w:val="28"/>
        </w:rPr>
        <w:t xml:space="preserve"> к настоящему решению;</w:t>
      </w:r>
    </w:p>
    <w:p w:rsidR="00AC313A" w:rsidRPr="00826BE5" w:rsidRDefault="00AC313A" w:rsidP="00826BE5">
      <w:pPr>
        <w:pStyle w:val="a9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826BE5">
        <w:rPr>
          <w:sz w:val="28"/>
          <w:szCs w:val="28"/>
        </w:rPr>
        <w:t>Данное решение направить</w:t>
      </w:r>
      <w:r w:rsidR="007C45F3">
        <w:rPr>
          <w:sz w:val="28"/>
          <w:szCs w:val="28"/>
        </w:rPr>
        <w:t xml:space="preserve"> и.</w:t>
      </w:r>
      <w:r w:rsidR="00A95457">
        <w:rPr>
          <w:sz w:val="28"/>
          <w:szCs w:val="28"/>
        </w:rPr>
        <w:t xml:space="preserve"> </w:t>
      </w:r>
      <w:r w:rsidR="007C45F3">
        <w:rPr>
          <w:sz w:val="28"/>
          <w:szCs w:val="28"/>
        </w:rPr>
        <w:t>о. главы</w:t>
      </w:r>
      <w:r w:rsidR="00EB0642">
        <w:rPr>
          <w:sz w:val="28"/>
          <w:szCs w:val="28"/>
        </w:rPr>
        <w:t xml:space="preserve"> администрации</w:t>
      </w:r>
      <w:r w:rsidR="002443E2" w:rsidRPr="00826BE5">
        <w:rPr>
          <w:sz w:val="28"/>
          <w:szCs w:val="28"/>
        </w:rPr>
        <w:t xml:space="preserve"> (</w:t>
      </w:r>
      <w:r w:rsidR="007C45F3">
        <w:rPr>
          <w:sz w:val="28"/>
          <w:szCs w:val="28"/>
        </w:rPr>
        <w:t>С.В. Фролов</w:t>
      </w:r>
      <w:r w:rsidR="002443E2" w:rsidRPr="00826BE5">
        <w:rPr>
          <w:sz w:val="28"/>
          <w:szCs w:val="28"/>
        </w:rPr>
        <w:t>)</w:t>
      </w:r>
      <w:r w:rsidRPr="00826BE5">
        <w:rPr>
          <w:sz w:val="28"/>
          <w:szCs w:val="28"/>
        </w:rPr>
        <w:t xml:space="preserve"> для обнародования в установленном порядке.</w:t>
      </w:r>
    </w:p>
    <w:p w:rsidR="00A95457" w:rsidRDefault="00A95457" w:rsidP="00A95457">
      <w:pPr>
        <w:jc w:val="both"/>
        <w:rPr>
          <w:sz w:val="28"/>
          <w:szCs w:val="28"/>
        </w:rPr>
      </w:pPr>
    </w:p>
    <w:p w:rsidR="00A95457" w:rsidRDefault="00A95457" w:rsidP="00A95457">
      <w:pPr>
        <w:jc w:val="both"/>
        <w:rPr>
          <w:sz w:val="28"/>
          <w:szCs w:val="28"/>
        </w:rPr>
      </w:pPr>
    </w:p>
    <w:p w:rsidR="00AC313A" w:rsidRDefault="00704E22" w:rsidP="00A95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сельсовета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</w:t>
      </w:r>
      <w:r w:rsidR="00A95457">
        <w:rPr>
          <w:sz w:val="28"/>
          <w:szCs w:val="28"/>
        </w:rPr>
        <w:t xml:space="preserve">             </w:t>
      </w:r>
      <w:r w:rsidR="008B667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Г.М. Николаева</w:t>
      </w:r>
    </w:p>
    <w:p w:rsidR="00A80F5F" w:rsidRDefault="00A80F5F"/>
    <w:p w:rsidR="00454E3A" w:rsidRDefault="00454E3A"/>
    <w:p w:rsidR="00C976AE" w:rsidRDefault="00C976AE"/>
    <w:p w:rsidR="00C976AE" w:rsidRDefault="00C976AE"/>
    <w:p w:rsidR="00C976AE" w:rsidRDefault="00C976AE"/>
    <w:p w:rsidR="00A95457" w:rsidRDefault="00A95457"/>
    <w:p w:rsidR="00A95457" w:rsidRDefault="00A95457"/>
    <w:p w:rsidR="00A95457" w:rsidRDefault="00A95457"/>
    <w:p w:rsidR="00A95457" w:rsidRDefault="00A95457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BC7F03" w:rsidTr="00BC7F03">
        <w:tc>
          <w:tcPr>
            <w:tcW w:w="3508" w:type="dxa"/>
          </w:tcPr>
          <w:p w:rsidR="00BC7F03" w:rsidRDefault="00BC7F03" w:rsidP="00BC7F03">
            <w:bookmarkStart w:id="0" w:name="OLE_LINK1"/>
            <w:bookmarkStart w:id="1" w:name="OLE_LINK2"/>
            <w:r>
              <w:t xml:space="preserve">Приложение № 1 к решению Совета депутатов </w:t>
            </w:r>
          </w:p>
          <w:p w:rsidR="00811B10" w:rsidRDefault="00EB0642" w:rsidP="00811B10">
            <w:r>
              <w:t>Бурановского</w:t>
            </w:r>
            <w:r w:rsidR="00BC7F03">
              <w:t xml:space="preserve"> сельсовета Калманского района А</w:t>
            </w:r>
            <w:r w:rsidR="007C45F3">
              <w:t>лтайского края от____________2020</w:t>
            </w:r>
            <w:r w:rsidR="00BC7F03">
              <w:t xml:space="preserve"> г №____</w:t>
            </w:r>
          </w:p>
          <w:p w:rsidR="00811B10" w:rsidRDefault="00811B10" w:rsidP="00811B10"/>
          <w:p w:rsidR="00811B10" w:rsidRDefault="00811B10" w:rsidP="00811B10"/>
        </w:tc>
      </w:tr>
    </w:tbl>
    <w:tbl>
      <w:tblPr>
        <w:tblpPr w:leftFromText="180" w:rightFromText="180" w:vertAnchor="text" w:horzAnchor="margin" w:tblpXSpec="center" w:tblpY="1"/>
        <w:tblW w:w="10120" w:type="dxa"/>
        <w:tblLayout w:type="fixed"/>
        <w:tblLook w:val="04A0" w:firstRow="1" w:lastRow="0" w:firstColumn="1" w:lastColumn="0" w:noHBand="0" w:noVBand="1"/>
      </w:tblPr>
      <w:tblGrid>
        <w:gridCol w:w="2291"/>
        <w:gridCol w:w="4221"/>
        <w:gridCol w:w="1393"/>
        <w:gridCol w:w="1275"/>
        <w:gridCol w:w="940"/>
      </w:tblGrid>
      <w:tr w:rsidR="00811B10" w:rsidRPr="00811B10" w:rsidTr="00811B10">
        <w:trPr>
          <w:trHeight w:val="8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18"/>
                <w:szCs w:val="18"/>
              </w:rPr>
            </w:pPr>
            <w:r w:rsidRPr="00811B10">
              <w:rPr>
                <w:sz w:val="18"/>
                <w:szCs w:val="18"/>
              </w:rPr>
              <w:t>Уточненный план  на 2019 г. 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10" w:rsidRPr="00811B10" w:rsidRDefault="00811B10" w:rsidP="00811B10">
            <w:pPr>
              <w:rPr>
                <w:sz w:val="18"/>
                <w:szCs w:val="18"/>
              </w:rPr>
            </w:pPr>
            <w:r w:rsidRPr="00811B10">
              <w:rPr>
                <w:sz w:val="18"/>
                <w:szCs w:val="18"/>
              </w:rPr>
              <w:t xml:space="preserve">Факт 2019 </w:t>
            </w:r>
            <w:proofErr w:type="spellStart"/>
            <w:r w:rsidRPr="00811B10">
              <w:rPr>
                <w:sz w:val="18"/>
                <w:szCs w:val="18"/>
              </w:rPr>
              <w:t>г</w:t>
            </w:r>
            <w:proofErr w:type="gramStart"/>
            <w:r w:rsidRPr="00811B10">
              <w:rPr>
                <w:sz w:val="18"/>
                <w:szCs w:val="18"/>
              </w:rPr>
              <w:t>.р</w:t>
            </w:r>
            <w:proofErr w:type="gramEnd"/>
            <w:r w:rsidRPr="00811B10">
              <w:rPr>
                <w:sz w:val="18"/>
                <w:szCs w:val="18"/>
              </w:rPr>
              <w:t>уб</w:t>
            </w:r>
            <w:proofErr w:type="spellEnd"/>
            <w:r w:rsidRPr="00811B10">
              <w:rPr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% исполнения</w:t>
            </w:r>
          </w:p>
        </w:tc>
      </w:tr>
      <w:tr w:rsidR="00811B10" w:rsidRPr="00811B10" w:rsidTr="00811B10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Остаток на 1.01.2019 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380977,43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 </w:t>
            </w:r>
          </w:p>
        </w:tc>
      </w:tr>
      <w:tr w:rsidR="00811B10" w:rsidRPr="00811B10" w:rsidTr="00811B10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 </w:t>
            </w:r>
          </w:p>
        </w:tc>
      </w:tr>
      <w:tr w:rsidR="00811B10" w:rsidRPr="00811B10" w:rsidTr="00811B10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1 00 00000 00 0000 000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ДОХОДЫ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1198000,00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1345043,98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112%</w:t>
            </w:r>
          </w:p>
        </w:tc>
      </w:tr>
      <w:tr w:rsidR="00811B10" w:rsidRPr="00811B10" w:rsidTr="00811B10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1 01 00000 00 0000 000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37000,00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37431,47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101%</w:t>
            </w:r>
          </w:p>
        </w:tc>
      </w:tr>
      <w:tr w:rsidR="00811B10" w:rsidRPr="00811B10" w:rsidTr="00811B10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1 01 02000 01 0000 110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37000,00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37431,47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101%</w:t>
            </w:r>
          </w:p>
        </w:tc>
      </w:tr>
      <w:tr w:rsidR="00811B10" w:rsidRPr="00811B10" w:rsidTr="00811B10">
        <w:trPr>
          <w:trHeight w:val="166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1 01 02010 01 0000 110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37000,00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37362,94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101%</w:t>
            </w:r>
          </w:p>
        </w:tc>
      </w:tr>
      <w:tr w:rsidR="00811B10" w:rsidRPr="00811B10" w:rsidTr="00811B10">
        <w:trPr>
          <w:trHeight w:val="102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1 01 02030 01 0000 110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68,53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0%</w:t>
            </w:r>
          </w:p>
        </w:tc>
      </w:tr>
      <w:tr w:rsidR="00811B10" w:rsidRPr="00811B10" w:rsidTr="00811B10">
        <w:trPr>
          <w:trHeight w:val="33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1 05 00000 00 0000 000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199000,00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202064,63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102%</w:t>
            </w:r>
          </w:p>
        </w:tc>
      </w:tr>
      <w:tr w:rsidR="00811B10" w:rsidRPr="00811B10" w:rsidTr="00811B10">
        <w:trPr>
          <w:trHeight w:val="33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1 05 03010 01 0000 110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199000,00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202064,63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102%</w:t>
            </w:r>
          </w:p>
        </w:tc>
      </w:tr>
      <w:tr w:rsidR="00811B10" w:rsidRPr="00811B10" w:rsidTr="00811B10">
        <w:trPr>
          <w:trHeight w:val="37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1 06 00000 00 0000 000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781000,00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855889,03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110%</w:t>
            </w:r>
          </w:p>
        </w:tc>
      </w:tr>
      <w:tr w:rsidR="00811B10" w:rsidRPr="00811B10" w:rsidTr="00811B10">
        <w:trPr>
          <w:trHeight w:val="78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1 06 01030 10 0000 110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66000,00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74868,81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113%</w:t>
            </w:r>
          </w:p>
        </w:tc>
      </w:tr>
      <w:tr w:rsidR="00811B10" w:rsidRPr="00811B10" w:rsidTr="00811B10">
        <w:trPr>
          <w:trHeight w:val="36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1 06 06000 00 0000 110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715000,00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781020,22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109%</w:t>
            </w:r>
          </w:p>
        </w:tc>
      </w:tr>
      <w:tr w:rsidR="00811B10" w:rsidRPr="00811B10" w:rsidTr="00811B10">
        <w:trPr>
          <w:trHeight w:val="76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1 06 06033 10 0000 110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 xml:space="preserve">Земельный налог с </w:t>
            </w:r>
            <w:proofErr w:type="spellStart"/>
            <w:r w:rsidRPr="00811B10">
              <w:rPr>
                <w:sz w:val="20"/>
                <w:szCs w:val="20"/>
              </w:rPr>
              <w:t>организаций</w:t>
            </w:r>
            <w:proofErr w:type="gramStart"/>
            <w:r w:rsidRPr="00811B10">
              <w:rPr>
                <w:sz w:val="20"/>
                <w:szCs w:val="20"/>
              </w:rPr>
              <w:t>,о</w:t>
            </w:r>
            <w:proofErr w:type="gramEnd"/>
            <w:r w:rsidRPr="00811B10">
              <w:rPr>
                <w:sz w:val="20"/>
                <w:szCs w:val="20"/>
              </w:rPr>
              <w:t>бладающих</w:t>
            </w:r>
            <w:proofErr w:type="spellEnd"/>
            <w:r w:rsidRPr="00811B10">
              <w:rPr>
                <w:sz w:val="20"/>
                <w:szCs w:val="20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135242,29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104%</w:t>
            </w:r>
          </w:p>
        </w:tc>
      </w:tr>
      <w:tr w:rsidR="00811B10" w:rsidRPr="00811B10" w:rsidTr="00811B10">
        <w:trPr>
          <w:trHeight w:val="87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1 06 06043 10 0000 110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585000,00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645777,93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110%</w:t>
            </w:r>
          </w:p>
        </w:tc>
      </w:tr>
      <w:tr w:rsidR="00811B10" w:rsidRPr="00811B10" w:rsidTr="00811B10">
        <w:trPr>
          <w:trHeight w:val="93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1 11 00000 00 0000 000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80370,00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100%</w:t>
            </w:r>
          </w:p>
        </w:tc>
      </w:tr>
      <w:tr w:rsidR="00811B10" w:rsidRPr="00811B10" w:rsidTr="00811B10">
        <w:trPr>
          <w:trHeight w:val="207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1 11 09045 10 0000 120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811B10">
              <w:rPr>
                <w:sz w:val="20"/>
                <w:szCs w:val="20"/>
              </w:rPr>
              <w:t>й(</w:t>
            </w:r>
            <w:proofErr w:type="gramEnd"/>
            <w:r w:rsidRPr="00811B10">
              <w:rPr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предприятий, в том числе казенных )в части реализации основных средств по указанному имуществу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80370,00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100%</w:t>
            </w:r>
          </w:p>
        </w:tc>
      </w:tr>
      <w:tr w:rsidR="00811B10" w:rsidRPr="00811B10" w:rsidTr="00811B10">
        <w:trPr>
          <w:trHeight w:val="103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145829,92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144%</w:t>
            </w:r>
          </w:p>
        </w:tc>
      </w:tr>
      <w:tr w:rsidR="00811B10" w:rsidRPr="00811B10" w:rsidTr="00811B10">
        <w:trPr>
          <w:trHeight w:val="78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1 13 02065 10 0000 130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145829,92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144%</w:t>
            </w:r>
          </w:p>
        </w:tc>
      </w:tr>
      <w:tr w:rsidR="00811B10" w:rsidRPr="00811B10" w:rsidTr="00811B10">
        <w:trPr>
          <w:trHeight w:val="100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1 17 05050 10 0000 180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23458,93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0%</w:t>
            </w:r>
          </w:p>
        </w:tc>
      </w:tr>
      <w:tr w:rsidR="00811B10" w:rsidRPr="00811B10" w:rsidTr="00811B10">
        <w:trPr>
          <w:trHeight w:val="48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2 00 00000 00 0000 000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1015440,00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1021923,91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101%</w:t>
            </w:r>
          </w:p>
        </w:tc>
      </w:tr>
      <w:tr w:rsidR="00811B10" w:rsidRPr="00811B10" w:rsidTr="00811B10">
        <w:trPr>
          <w:trHeight w:val="58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202 15001 10  0000 150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35100,00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35100,00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100%</w:t>
            </w:r>
          </w:p>
        </w:tc>
      </w:tr>
      <w:tr w:rsidR="00811B10" w:rsidRPr="00811B10" w:rsidTr="00811B10">
        <w:trPr>
          <w:trHeight w:val="78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202 15002 10 0000 150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Дотация бюджетам поселений на поддержку мер по обеспечению сбалансированности бюджетов поселений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250000,00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rFonts w:ascii="Arial CYR" w:hAnsi="Arial CYR" w:cs="Arial CYR"/>
                <w:sz w:val="20"/>
                <w:szCs w:val="20"/>
              </w:rPr>
            </w:pPr>
            <w:r w:rsidRPr="00811B10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811B10" w:rsidRPr="00811B10" w:rsidTr="00811B10">
        <w:trPr>
          <w:trHeight w:val="78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202 30024 10 0000 150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2000,00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rFonts w:ascii="Arial CYR" w:hAnsi="Arial CYR" w:cs="Arial CYR"/>
                <w:sz w:val="20"/>
                <w:szCs w:val="20"/>
              </w:rPr>
            </w:pPr>
            <w:r w:rsidRPr="00811B10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811B10" w:rsidRPr="00811B10" w:rsidTr="00811B10">
        <w:trPr>
          <w:trHeight w:val="97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202 35118 10 0000 150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81700,00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81700,00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rFonts w:ascii="Arial CYR" w:hAnsi="Arial CYR" w:cs="Arial CYR"/>
                <w:sz w:val="20"/>
                <w:szCs w:val="20"/>
              </w:rPr>
            </w:pPr>
            <w:r w:rsidRPr="00811B10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811B10" w:rsidRPr="00811B10" w:rsidTr="00811B10">
        <w:trPr>
          <w:trHeight w:val="863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202 40014 10 0000 150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131640,00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131640,00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rFonts w:ascii="Arial CYR" w:hAnsi="Arial CYR" w:cs="Arial CYR"/>
                <w:sz w:val="20"/>
                <w:szCs w:val="20"/>
              </w:rPr>
            </w:pPr>
            <w:r w:rsidRPr="00811B10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811B10" w:rsidRPr="00811B10" w:rsidTr="00811B10">
        <w:trPr>
          <w:trHeight w:val="863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202 49999 10 0000 150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811B10">
              <w:rPr>
                <w:sz w:val="20"/>
                <w:szCs w:val="20"/>
              </w:rPr>
              <w:t>передоваемые</w:t>
            </w:r>
            <w:proofErr w:type="spellEnd"/>
            <w:r w:rsidRPr="00811B10">
              <w:rPr>
                <w:sz w:val="20"/>
                <w:szCs w:val="20"/>
              </w:rPr>
              <w:t xml:space="preserve"> бюджетам сельских поселений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465000,00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465000,00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rFonts w:ascii="Arial CYR" w:hAnsi="Arial CYR" w:cs="Arial CYR"/>
                <w:sz w:val="20"/>
                <w:szCs w:val="20"/>
              </w:rPr>
            </w:pPr>
            <w:r w:rsidRPr="00811B10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811B10" w:rsidRPr="00811B10" w:rsidTr="00811B10">
        <w:trPr>
          <w:trHeight w:val="863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207 05020 10 0000 150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26483,91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rFonts w:ascii="Arial CYR" w:hAnsi="Arial CYR" w:cs="Arial CYR"/>
                <w:sz w:val="20"/>
                <w:szCs w:val="20"/>
              </w:rPr>
            </w:pPr>
            <w:r w:rsidRPr="00811B10">
              <w:rPr>
                <w:rFonts w:ascii="Arial CYR" w:hAnsi="Arial CYR" w:cs="Arial CYR"/>
                <w:sz w:val="20"/>
                <w:szCs w:val="20"/>
              </w:rPr>
              <w:t>106%</w:t>
            </w:r>
          </w:p>
        </w:tc>
      </w:tr>
      <w:tr w:rsidR="00811B10" w:rsidRPr="00811B10" w:rsidTr="00811B10">
        <w:trPr>
          <w:trHeight w:val="863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204 05099 10 0000 150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30000,00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rFonts w:ascii="Arial CYR" w:hAnsi="Arial CYR" w:cs="Arial CYR"/>
                <w:sz w:val="20"/>
                <w:szCs w:val="20"/>
              </w:rPr>
            </w:pPr>
            <w:r w:rsidRPr="00811B10">
              <w:rPr>
                <w:rFonts w:ascii="Arial CYR" w:hAnsi="Arial CYR" w:cs="Arial CYR"/>
                <w:sz w:val="20"/>
                <w:szCs w:val="20"/>
              </w:rPr>
              <w:t>120%</w:t>
            </w:r>
          </w:p>
        </w:tc>
      </w:tr>
      <w:tr w:rsidR="00811B10" w:rsidRPr="00811B10" w:rsidTr="00811B10">
        <w:trPr>
          <w:trHeight w:val="360"/>
        </w:trPr>
        <w:tc>
          <w:tcPr>
            <w:tcW w:w="6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2213440,00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2366967,89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107%</w:t>
            </w:r>
          </w:p>
        </w:tc>
      </w:tr>
    </w:tbl>
    <w:p w:rsidR="00BC7F03" w:rsidRDefault="00BC7F03" w:rsidP="00811B10">
      <w:pPr>
        <w:jc w:val="center"/>
      </w:pPr>
    </w:p>
    <w:p w:rsidR="00BC7F03" w:rsidRDefault="00BC7F03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7C3776" w:rsidRDefault="007C3776" w:rsidP="00E0719D">
            <w:bookmarkStart w:id="2" w:name="OLE_LINK3"/>
            <w:bookmarkStart w:id="3" w:name="OLE_LINK4"/>
          </w:p>
          <w:p w:rsidR="007C3776" w:rsidRDefault="007C3776" w:rsidP="00E0719D"/>
          <w:p w:rsidR="00593AB4" w:rsidRDefault="00593AB4" w:rsidP="00E0719D"/>
          <w:p w:rsidR="00593AB4" w:rsidRDefault="00593AB4" w:rsidP="00E0719D"/>
          <w:p w:rsidR="00593AB4" w:rsidRDefault="00593AB4" w:rsidP="00E0719D"/>
          <w:p w:rsidR="00593AB4" w:rsidRDefault="00593AB4" w:rsidP="00E0719D"/>
          <w:p w:rsidR="00811B10" w:rsidRDefault="00811B10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CD2FF0" w:rsidRDefault="00CD2FF0" w:rsidP="00E0719D">
            <w:r>
              <w:lastRenderedPageBreak/>
              <w:t xml:space="preserve">Приложение № 2 к решению Совета депутатов </w:t>
            </w:r>
          </w:p>
          <w:p w:rsidR="00CD2FF0" w:rsidRDefault="00EB0642" w:rsidP="00811B10">
            <w:r>
              <w:t>Бурановского</w:t>
            </w:r>
            <w:r w:rsidR="00CD2FF0">
              <w:t xml:space="preserve"> сельсовета Калманского района А</w:t>
            </w:r>
            <w:r w:rsidR="00811B10">
              <w:t>лтайского края от____________2020</w:t>
            </w:r>
            <w:r w:rsidR="00CD2FF0">
              <w:t xml:space="preserve"> г №____</w:t>
            </w:r>
          </w:p>
        </w:tc>
      </w:tr>
      <w:bookmarkEnd w:id="2"/>
      <w:bookmarkEnd w:id="3"/>
    </w:tbl>
    <w:p w:rsidR="00C976AE" w:rsidRDefault="00C976AE"/>
    <w:p w:rsidR="00593AB4" w:rsidRDefault="00593AB4" w:rsidP="00A95457">
      <w:pPr>
        <w:rPr>
          <w:sz w:val="28"/>
          <w:szCs w:val="28"/>
        </w:rPr>
      </w:pPr>
    </w:p>
    <w:p w:rsidR="00C976AE" w:rsidRDefault="00CD2FF0" w:rsidP="00CD2FF0">
      <w:pPr>
        <w:jc w:val="center"/>
        <w:rPr>
          <w:sz w:val="28"/>
          <w:szCs w:val="28"/>
        </w:rPr>
      </w:pPr>
      <w:r w:rsidRPr="00CD2FF0">
        <w:rPr>
          <w:sz w:val="28"/>
          <w:szCs w:val="28"/>
        </w:rPr>
        <w:t>Источники внутреннего финансирования дефицита бюджета муни</w:t>
      </w:r>
      <w:r w:rsidR="00EB0642">
        <w:rPr>
          <w:sz w:val="28"/>
          <w:szCs w:val="28"/>
        </w:rPr>
        <w:t>ципального образования Бурановский</w:t>
      </w:r>
      <w:r w:rsidRPr="00CD2FF0">
        <w:rPr>
          <w:sz w:val="28"/>
          <w:szCs w:val="28"/>
        </w:rPr>
        <w:t xml:space="preserve"> сельсовет Калманского района Алтайского края за 201</w:t>
      </w:r>
      <w:r w:rsidR="00593AB4">
        <w:rPr>
          <w:sz w:val="28"/>
          <w:szCs w:val="28"/>
        </w:rPr>
        <w:t>9</w:t>
      </w:r>
      <w:r w:rsidRPr="00CD2FF0">
        <w:rPr>
          <w:sz w:val="28"/>
          <w:szCs w:val="28"/>
        </w:rPr>
        <w:t xml:space="preserve"> год</w:t>
      </w:r>
    </w:p>
    <w:p w:rsidR="00CD2FF0" w:rsidRDefault="00CD2FF0" w:rsidP="00CD2FF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4"/>
        <w:tblOverlap w:val="never"/>
        <w:tblW w:w="10881" w:type="dxa"/>
        <w:tblLook w:val="04A0" w:firstRow="1" w:lastRow="0" w:firstColumn="1" w:lastColumn="0" w:noHBand="0" w:noVBand="1"/>
      </w:tblPr>
      <w:tblGrid>
        <w:gridCol w:w="4361"/>
        <w:gridCol w:w="2268"/>
        <w:gridCol w:w="2324"/>
        <w:gridCol w:w="1928"/>
      </w:tblGrid>
      <w:tr w:rsidR="007C3776" w:rsidRPr="00593AB4" w:rsidTr="00593AB4">
        <w:trPr>
          <w:trHeight w:val="322"/>
        </w:trPr>
        <w:tc>
          <w:tcPr>
            <w:tcW w:w="4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ind w:left="317" w:hanging="317"/>
              <w:jc w:val="center"/>
            </w:pPr>
            <w:r w:rsidRPr="00593AB4">
              <w:t>Код источника финансирования по бюджетной классификации</w:t>
            </w:r>
          </w:p>
        </w:tc>
        <w:tc>
          <w:tcPr>
            <w:tcW w:w="23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Утвержденные бюджетные назначения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Исполнено за  2019г.</w:t>
            </w:r>
          </w:p>
        </w:tc>
      </w:tr>
      <w:tr w:rsidR="007C3776" w:rsidRPr="00593AB4" w:rsidTr="00593AB4">
        <w:trPr>
          <w:trHeight w:val="1245"/>
        </w:trPr>
        <w:tc>
          <w:tcPr>
            <w:tcW w:w="43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2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  <w:tr w:rsidR="007C3776" w:rsidRPr="00593AB4" w:rsidTr="00593AB4">
        <w:trPr>
          <w:trHeight w:val="322"/>
        </w:trPr>
        <w:tc>
          <w:tcPr>
            <w:tcW w:w="43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 xml:space="preserve">Источники финансирования дефицита бюджета-всего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r w:rsidRPr="00593AB4">
              <w:t> 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380977,43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64078,40</w:t>
            </w:r>
          </w:p>
        </w:tc>
      </w:tr>
      <w:tr w:rsidR="007C3776" w:rsidRPr="00593AB4" w:rsidTr="004C4064">
        <w:trPr>
          <w:trHeight w:val="743"/>
        </w:trPr>
        <w:tc>
          <w:tcPr>
            <w:tcW w:w="43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  <w:tr w:rsidR="007C3776" w:rsidRPr="00593AB4" w:rsidTr="00593AB4">
        <w:trPr>
          <w:trHeight w:val="322"/>
        </w:trPr>
        <w:tc>
          <w:tcPr>
            <w:tcW w:w="43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Изменение остатков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r w:rsidRPr="00593AB4">
              <w:t>000 01 05 00 00 00 0000 510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380977,43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64078,40</w:t>
            </w:r>
          </w:p>
        </w:tc>
      </w:tr>
      <w:tr w:rsidR="007C3776" w:rsidRPr="00593AB4" w:rsidTr="004C4064">
        <w:trPr>
          <w:trHeight w:val="547"/>
        </w:trPr>
        <w:tc>
          <w:tcPr>
            <w:tcW w:w="43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  <w:tr w:rsidR="007C3776" w:rsidRPr="00593AB4" w:rsidTr="00593AB4">
        <w:trPr>
          <w:trHeight w:val="322"/>
        </w:trPr>
        <w:tc>
          <w:tcPr>
            <w:tcW w:w="43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r w:rsidRPr="00593AB4">
              <w:t>000 01 05 02 01 10 0000 510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-2213440,00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-2366967,89</w:t>
            </w:r>
          </w:p>
        </w:tc>
      </w:tr>
      <w:tr w:rsidR="007C3776" w:rsidRPr="00593AB4" w:rsidTr="004C4064">
        <w:trPr>
          <w:trHeight w:val="756"/>
        </w:trPr>
        <w:tc>
          <w:tcPr>
            <w:tcW w:w="43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  <w:tr w:rsidR="007C3776" w:rsidRPr="00593AB4" w:rsidTr="00593AB4">
        <w:trPr>
          <w:trHeight w:val="322"/>
        </w:trPr>
        <w:tc>
          <w:tcPr>
            <w:tcW w:w="4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r w:rsidRPr="00593AB4">
              <w:t>000 01 05 02 01 10 0000 610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2594417,43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2431046,29</w:t>
            </w:r>
          </w:p>
        </w:tc>
      </w:tr>
      <w:tr w:rsidR="007C3776" w:rsidRPr="00593AB4" w:rsidTr="00593AB4">
        <w:trPr>
          <w:trHeight w:val="1212"/>
        </w:trPr>
        <w:tc>
          <w:tcPr>
            <w:tcW w:w="4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</w:tbl>
    <w:p w:rsidR="00CD2FF0" w:rsidRPr="00CD2FF0" w:rsidRDefault="00593AB4" w:rsidP="00CD2FF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976AE" w:rsidRDefault="00C976AE"/>
    <w:p w:rsidR="00C976AE" w:rsidRDefault="00C976AE"/>
    <w:p w:rsidR="00C976AE" w:rsidRDefault="00C976AE"/>
    <w:p w:rsidR="00C976AE" w:rsidRDefault="00C976AE"/>
    <w:p w:rsidR="00F5778C" w:rsidRDefault="00F5778C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593AB4" w:rsidRDefault="00593AB4" w:rsidP="00E0719D">
            <w:bookmarkStart w:id="4" w:name="OLE_LINK13"/>
            <w:bookmarkStart w:id="5" w:name="OLE_LINK14"/>
            <w:bookmarkStart w:id="6" w:name="OLE_LINK15"/>
          </w:p>
          <w:p w:rsidR="00593AB4" w:rsidRDefault="00593AB4" w:rsidP="00E0719D"/>
          <w:p w:rsidR="00593AB4" w:rsidRDefault="00593AB4" w:rsidP="00E0719D"/>
          <w:p w:rsidR="00593AB4" w:rsidRDefault="00593AB4" w:rsidP="00E0719D"/>
          <w:p w:rsidR="00811B10" w:rsidRDefault="00811B10" w:rsidP="00E0719D"/>
          <w:p w:rsidR="00A95457" w:rsidRDefault="00A95457" w:rsidP="00E0719D"/>
          <w:p w:rsidR="00A95457" w:rsidRDefault="00A95457" w:rsidP="00E0719D"/>
          <w:p w:rsidR="00A95457" w:rsidRDefault="00A95457" w:rsidP="00E0719D"/>
          <w:p w:rsidR="00A95457" w:rsidRDefault="00A95457" w:rsidP="00E0719D"/>
          <w:p w:rsidR="00A95457" w:rsidRDefault="00A95457" w:rsidP="00E0719D"/>
          <w:p w:rsidR="00811B10" w:rsidRDefault="00811B10" w:rsidP="00E0719D"/>
          <w:p w:rsidR="00811B10" w:rsidRDefault="00811B10" w:rsidP="00E0719D"/>
          <w:p w:rsidR="00CD2FF0" w:rsidRDefault="00CD2FF0" w:rsidP="00E0719D">
            <w:r>
              <w:t xml:space="preserve">Приложение № 3 к решению Совета депутатов </w:t>
            </w:r>
          </w:p>
          <w:p w:rsidR="00CD2FF0" w:rsidRDefault="00EB0642" w:rsidP="00811B10">
            <w:proofErr w:type="spellStart"/>
            <w:r>
              <w:t>Бурановкого</w:t>
            </w:r>
            <w:proofErr w:type="spellEnd"/>
            <w:r w:rsidR="00CD2FF0">
              <w:t xml:space="preserve"> сельсовета Калманского района Алтайского края от________</w:t>
            </w:r>
            <w:r w:rsidR="00811B10">
              <w:t>____2020</w:t>
            </w:r>
            <w:r w:rsidR="00CD2FF0">
              <w:t xml:space="preserve"> г №____</w:t>
            </w:r>
          </w:p>
        </w:tc>
      </w:tr>
      <w:bookmarkEnd w:id="4"/>
      <w:bookmarkEnd w:id="5"/>
      <w:bookmarkEnd w:id="6"/>
    </w:tbl>
    <w:p w:rsidR="00CD2FF0" w:rsidRDefault="00CD2FF0"/>
    <w:p w:rsidR="00C976AE" w:rsidRDefault="00C976AE"/>
    <w:p w:rsidR="00E0719D" w:rsidRDefault="00E0719D"/>
    <w:p w:rsidR="00CD2FF0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811B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3543D" w:rsidRDefault="0033543D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94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1"/>
        <w:gridCol w:w="618"/>
        <w:gridCol w:w="653"/>
        <w:gridCol w:w="1458"/>
        <w:gridCol w:w="1437"/>
        <w:gridCol w:w="1240"/>
      </w:tblGrid>
      <w:tr w:rsidR="0033543D" w:rsidRPr="0033543D" w:rsidTr="0033543D">
        <w:trPr>
          <w:trHeight w:val="48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</w:pPr>
            <w:r w:rsidRPr="0033543D">
              <w:t>Наименование показателей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  <w:rPr>
                <w:color w:val="000000"/>
              </w:rPr>
            </w:pPr>
            <w:proofErr w:type="spellStart"/>
            <w:r w:rsidRPr="0033543D">
              <w:rPr>
                <w:color w:val="000000"/>
              </w:rPr>
              <w:t>Рз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  <w:rPr>
                <w:color w:val="000000"/>
              </w:rPr>
            </w:pPr>
            <w:proofErr w:type="gramStart"/>
            <w:r w:rsidRPr="0033543D">
              <w:rPr>
                <w:color w:val="000000"/>
              </w:rPr>
              <w:t>ПР</w:t>
            </w:r>
            <w:proofErr w:type="gram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</w:pPr>
            <w:r w:rsidRPr="0033543D">
              <w:t>Уточненный план 2019 года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</w:pPr>
            <w:r w:rsidRPr="0033543D">
              <w:t>Факт 2019 года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</w:pPr>
            <w:r w:rsidRPr="0033543D">
              <w:t>% исполнения</w:t>
            </w:r>
          </w:p>
        </w:tc>
      </w:tr>
      <w:tr w:rsidR="0033543D" w:rsidRPr="0033543D" w:rsidTr="0033543D">
        <w:trPr>
          <w:trHeight w:val="6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</w:pPr>
            <w:r w:rsidRPr="0033543D">
              <w:t>Общегосударственные вопросы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pPr>
              <w:rPr>
                <w:b/>
                <w:bCs/>
              </w:rPr>
            </w:pPr>
            <w:r w:rsidRPr="0033543D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1249638,34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1239638,34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99%</w:t>
            </w:r>
          </w:p>
        </w:tc>
      </w:tr>
      <w:tr w:rsidR="0033543D" w:rsidRPr="0033543D" w:rsidTr="0033543D">
        <w:trPr>
          <w:trHeight w:val="824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pPr>
              <w:rPr>
                <w:color w:val="000000"/>
              </w:rPr>
            </w:pPr>
            <w:proofErr w:type="spellStart"/>
            <w:r w:rsidRPr="0033543D">
              <w:rPr>
                <w:color w:val="000000"/>
              </w:rPr>
              <w:t>Фунционирование</w:t>
            </w:r>
            <w:proofErr w:type="spellEnd"/>
            <w:r w:rsidRPr="0033543D">
              <w:rPr>
                <w:color w:val="000000"/>
              </w:rPr>
              <w:t xml:space="preserve"> Правительства Российской </w:t>
            </w:r>
            <w:proofErr w:type="spellStart"/>
            <w:r w:rsidRPr="0033543D">
              <w:rPr>
                <w:color w:val="000000"/>
              </w:rPr>
              <w:t>Федерации</w:t>
            </w:r>
            <w:proofErr w:type="gramStart"/>
            <w:r w:rsidRPr="0033543D">
              <w:rPr>
                <w:color w:val="000000"/>
              </w:rPr>
              <w:t>,в</w:t>
            </w:r>
            <w:proofErr w:type="gramEnd"/>
            <w:r w:rsidRPr="0033543D">
              <w:rPr>
                <w:color w:val="000000"/>
              </w:rPr>
              <w:t>ысших</w:t>
            </w:r>
            <w:proofErr w:type="spellEnd"/>
            <w:r w:rsidRPr="0033543D">
              <w:rPr>
                <w:color w:val="000000"/>
              </w:rPr>
              <w:t xml:space="preserve"> органов исполнительной власти субъектов Российской </w:t>
            </w:r>
            <w:proofErr w:type="spellStart"/>
            <w:r w:rsidRPr="0033543D">
              <w:rPr>
                <w:color w:val="000000"/>
              </w:rPr>
              <w:t>Федерации,местных</w:t>
            </w:r>
            <w:proofErr w:type="spellEnd"/>
            <w:r w:rsidRPr="0033543D">
              <w:rPr>
                <w:color w:val="000000"/>
              </w:rPr>
              <w:t xml:space="preserve"> администраций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766551,16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766551,16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100%</w:t>
            </w:r>
          </w:p>
        </w:tc>
      </w:tr>
      <w:tr w:rsidR="0033543D" w:rsidRPr="0033543D" w:rsidTr="0033543D">
        <w:trPr>
          <w:trHeight w:val="3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Резервные фонды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10000,00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0%</w:t>
            </w:r>
          </w:p>
        </w:tc>
      </w:tr>
      <w:tr w:rsidR="0033543D" w:rsidRPr="0033543D" w:rsidTr="0033543D">
        <w:trPr>
          <w:trHeight w:val="3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473087,18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473087,18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100%</w:t>
            </w:r>
          </w:p>
        </w:tc>
      </w:tr>
      <w:tr w:rsidR="0033543D" w:rsidRPr="0033543D" w:rsidTr="0033543D">
        <w:trPr>
          <w:trHeight w:val="3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Национальная оборона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81700,00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81700,00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100%</w:t>
            </w:r>
          </w:p>
        </w:tc>
      </w:tr>
      <w:tr w:rsidR="0033543D" w:rsidRPr="0033543D" w:rsidTr="0033543D">
        <w:trPr>
          <w:trHeight w:val="73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Мобилизационная вневойсковая подготовка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81700,00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81700,00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100%</w:t>
            </w:r>
          </w:p>
        </w:tc>
      </w:tr>
      <w:tr w:rsidR="0033543D" w:rsidRPr="0033543D" w:rsidTr="0033543D">
        <w:trPr>
          <w:trHeight w:val="73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2166,90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2166,90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100%</w:t>
            </w:r>
          </w:p>
        </w:tc>
      </w:tr>
      <w:tr w:rsidR="0033543D" w:rsidRPr="0033543D" w:rsidTr="0033543D">
        <w:trPr>
          <w:trHeight w:val="3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194543,11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66323,11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34%</w:t>
            </w:r>
          </w:p>
        </w:tc>
      </w:tr>
      <w:tr w:rsidR="0033543D" w:rsidRPr="0033543D" w:rsidTr="0033543D">
        <w:trPr>
          <w:trHeight w:val="75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Другие вопросы в области жилищно-коммунального хозяйства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300188,65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300188,65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100%</w:t>
            </w:r>
          </w:p>
        </w:tc>
      </w:tr>
      <w:tr w:rsidR="0033543D" w:rsidRPr="0033543D" w:rsidTr="0033543D">
        <w:trPr>
          <w:trHeight w:val="44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Культура, кинематография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734256,00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712034,29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97%</w:t>
            </w:r>
          </w:p>
        </w:tc>
      </w:tr>
      <w:tr w:rsidR="0033543D" w:rsidRPr="0033543D" w:rsidTr="0033543D">
        <w:trPr>
          <w:trHeight w:val="44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Культура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18848,74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17848,74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</w:tr>
      <w:tr w:rsidR="0033543D" w:rsidRPr="0033543D" w:rsidTr="004C4064">
        <w:trPr>
          <w:trHeight w:val="51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Другие вопросы в области культуры, кинематографии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715407,26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694185,55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97%</w:t>
            </w:r>
          </w:p>
        </w:tc>
      </w:tr>
      <w:tr w:rsidR="0033543D" w:rsidRPr="0033543D" w:rsidTr="004C4064">
        <w:trPr>
          <w:trHeight w:val="391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proofErr w:type="spellStart"/>
            <w:r w:rsidRPr="0033543D">
              <w:t>Физическа</w:t>
            </w:r>
            <w:proofErr w:type="spellEnd"/>
            <w:r w:rsidRPr="0033543D">
              <w:t xml:space="preserve"> культура и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31924,43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28995,00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91%</w:t>
            </w:r>
          </w:p>
        </w:tc>
      </w:tr>
      <w:tr w:rsidR="0033543D" w:rsidRPr="0033543D" w:rsidTr="004C4064">
        <w:trPr>
          <w:trHeight w:val="411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Массовый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43D" w:rsidRPr="0033543D" w:rsidRDefault="0033543D" w:rsidP="0033543D">
            <w:r w:rsidRPr="0033543D"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43D" w:rsidRPr="0033543D" w:rsidRDefault="0033543D" w:rsidP="0033543D">
            <w:r w:rsidRPr="0033543D"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31924,43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28995,00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91%</w:t>
            </w:r>
          </w:p>
        </w:tc>
      </w:tr>
      <w:tr w:rsidR="0033543D" w:rsidRPr="0033543D" w:rsidTr="0033543D">
        <w:trPr>
          <w:trHeight w:val="3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pPr>
              <w:rPr>
                <w:b/>
                <w:bCs/>
              </w:rPr>
            </w:pPr>
            <w:r w:rsidRPr="0033543D">
              <w:rPr>
                <w:b/>
                <w:bCs/>
              </w:rPr>
              <w:t>Итого расходы бюджетных средств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pPr>
              <w:rPr>
                <w:b/>
                <w:bCs/>
              </w:rPr>
            </w:pPr>
            <w:r w:rsidRPr="0033543D">
              <w:rPr>
                <w:b/>
                <w:bCs/>
              </w:rPr>
              <w:t>2594417,43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pPr>
              <w:rPr>
                <w:b/>
                <w:bCs/>
              </w:rPr>
            </w:pPr>
            <w:r w:rsidRPr="0033543D">
              <w:rPr>
                <w:b/>
                <w:bCs/>
              </w:rPr>
              <w:t>2431046,29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94%</w:t>
            </w:r>
          </w:p>
        </w:tc>
      </w:tr>
    </w:tbl>
    <w:p w:rsidR="00C976AE" w:rsidRPr="0033543D" w:rsidRDefault="00C976AE" w:rsidP="0033543D">
      <w:pPr>
        <w:pStyle w:val="ab"/>
        <w:rPr>
          <w:rFonts w:ascii="Times New Roman" w:hAnsi="Times New Roman"/>
          <w:sz w:val="28"/>
          <w:szCs w:val="28"/>
        </w:rPr>
      </w:pPr>
    </w:p>
    <w:p w:rsidR="00C976AE" w:rsidRDefault="00C976AE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E0719D" w:rsidTr="00E0719D">
        <w:tc>
          <w:tcPr>
            <w:tcW w:w="3508" w:type="dxa"/>
          </w:tcPr>
          <w:p w:rsidR="004C4064" w:rsidRDefault="004C4064" w:rsidP="00E0719D"/>
          <w:p w:rsidR="004C4064" w:rsidRDefault="004C4064" w:rsidP="00E0719D"/>
          <w:p w:rsidR="004C4064" w:rsidRDefault="004C4064" w:rsidP="00E0719D"/>
          <w:p w:rsidR="00E0719D" w:rsidRDefault="00E0719D" w:rsidP="00E0719D">
            <w:r>
              <w:t xml:space="preserve">Приложение № 4 к решению Совета депутатов </w:t>
            </w:r>
          </w:p>
          <w:p w:rsidR="00E0719D" w:rsidRDefault="00EB0642" w:rsidP="00811B10">
            <w:r>
              <w:t>Бурановского</w:t>
            </w:r>
            <w:r w:rsidR="00E0719D">
              <w:t xml:space="preserve"> сельсовета Калманского района Алтайского края от____________20</w:t>
            </w:r>
            <w:r w:rsidR="00811B10">
              <w:t>20</w:t>
            </w:r>
            <w:r w:rsidR="00E0719D">
              <w:t xml:space="preserve"> г №____</w:t>
            </w:r>
          </w:p>
        </w:tc>
      </w:tr>
    </w:tbl>
    <w:p w:rsidR="00C976AE" w:rsidRDefault="00C976AE"/>
    <w:p w:rsidR="00C976AE" w:rsidRDefault="00C976AE"/>
    <w:p w:rsidR="00E0719D" w:rsidRPr="00E0719D" w:rsidRDefault="00E0719D" w:rsidP="00E0719D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>Ведомственная структура расходов бюджета муниципального образования</w:t>
      </w:r>
    </w:p>
    <w:p w:rsidR="00C976AE" w:rsidRDefault="00EB0642" w:rsidP="00E0719D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Бурановский</w:t>
      </w:r>
      <w:r w:rsidR="00E0719D" w:rsidRPr="00E0719D">
        <w:rPr>
          <w:sz w:val="28"/>
          <w:szCs w:val="28"/>
        </w:rPr>
        <w:t xml:space="preserve"> сельсовет Калманского района Алтайского края за 201</w:t>
      </w:r>
      <w:r w:rsidR="004C4064">
        <w:rPr>
          <w:sz w:val="28"/>
          <w:szCs w:val="28"/>
        </w:rPr>
        <w:t>9</w:t>
      </w:r>
      <w:r w:rsidR="00E0719D" w:rsidRPr="00E0719D">
        <w:rPr>
          <w:sz w:val="28"/>
          <w:szCs w:val="28"/>
        </w:rPr>
        <w:t xml:space="preserve"> год</w:t>
      </w:r>
    </w:p>
    <w:p w:rsidR="00C669C6" w:rsidRDefault="00C669C6" w:rsidP="00E0719D">
      <w:pPr>
        <w:jc w:val="center"/>
        <w:rPr>
          <w:sz w:val="28"/>
          <w:szCs w:val="28"/>
        </w:rPr>
      </w:pPr>
    </w:p>
    <w:tbl>
      <w:tblPr>
        <w:tblW w:w="10525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3481"/>
        <w:gridCol w:w="546"/>
        <w:gridCol w:w="436"/>
        <w:gridCol w:w="498"/>
        <w:gridCol w:w="1595"/>
        <w:gridCol w:w="567"/>
        <w:gridCol w:w="1276"/>
        <w:gridCol w:w="1276"/>
        <w:gridCol w:w="850"/>
      </w:tblGrid>
      <w:tr w:rsidR="004C4064" w:rsidRPr="004C4064" w:rsidTr="004C4064">
        <w:trPr>
          <w:trHeight w:val="1290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C4064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C4064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Уточненный план  на 2019 г.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64" w:rsidRPr="004C4064" w:rsidRDefault="004C4064" w:rsidP="004C4064">
            <w:pPr>
              <w:jc w:val="center"/>
              <w:rPr>
                <w:sz w:val="22"/>
                <w:szCs w:val="22"/>
              </w:rPr>
            </w:pPr>
            <w:r w:rsidRPr="004C4064">
              <w:rPr>
                <w:sz w:val="22"/>
                <w:szCs w:val="22"/>
              </w:rPr>
              <w:t>Факт        2019 г.       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64" w:rsidRPr="004C4064" w:rsidRDefault="004C4064" w:rsidP="004C4064">
            <w:pPr>
              <w:jc w:val="center"/>
              <w:rPr>
                <w:sz w:val="22"/>
                <w:szCs w:val="22"/>
              </w:rPr>
            </w:pPr>
            <w:r w:rsidRPr="004C4064">
              <w:rPr>
                <w:sz w:val="22"/>
                <w:szCs w:val="22"/>
              </w:rPr>
              <w:t>% исполнения</w:t>
            </w:r>
          </w:p>
        </w:tc>
      </w:tr>
      <w:tr w:rsidR="004C4064" w:rsidRPr="004C4064" w:rsidTr="004C4064">
        <w:trPr>
          <w:trHeight w:val="3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1249638,34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sz w:val="22"/>
                <w:szCs w:val="22"/>
              </w:rPr>
            </w:pPr>
            <w:r w:rsidRPr="004C4064">
              <w:rPr>
                <w:sz w:val="22"/>
                <w:szCs w:val="22"/>
              </w:rPr>
              <w:t>1239638,34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sz w:val="22"/>
                <w:szCs w:val="22"/>
              </w:rPr>
            </w:pPr>
            <w:r w:rsidRPr="004C4064">
              <w:rPr>
                <w:sz w:val="22"/>
                <w:szCs w:val="22"/>
              </w:rPr>
              <w:t>99%</w:t>
            </w:r>
          </w:p>
        </w:tc>
      </w:tr>
      <w:tr w:rsidR="004C4064" w:rsidRPr="004C4064" w:rsidTr="004C4064">
        <w:trPr>
          <w:trHeight w:val="1523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766551,16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766551,16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15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C4064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C4064">
              <w:rPr>
                <w:color w:val="000000"/>
                <w:sz w:val="22"/>
                <w:szCs w:val="22"/>
              </w:rPr>
              <w:t xml:space="preserve"> и органов 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01 00 0 00000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766551,16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766551,16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72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766551,16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766551,16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23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383901,60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383901,60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183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240060,03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240060,03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101521,12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101521,12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43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Уплата </w:t>
            </w:r>
            <w:proofErr w:type="spellStart"/>
            <w:r w:rsidRPr="004C4064">
              <w:rPr>
                <w:color w:val="000000"/>
                <w:sz w:val="22"/>
                <w:szCs w:val="22"/>
              </w:rPr>
              <w:t>налогов</w:t>
            </w:r>
            <w:proofErr w:type="gramStart"/>
            <w:r w:rsidRPr="004C4064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C4064">
              <w:rPr>
                <w:color w:val="000000"/>
                <w:sz w:val="22"/>
                <w:szCs w:val="22"/>
              </w:rPr>
              <w:t>боров</w:t>
            </w:r>
            <w:proofErr w:type="spellEnd"/>
            <w:r w:rsidRPr="004C4064">
              <w:rPr>
                <w:color w:val="000000"/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42320,45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42320,45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983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01 2 00 10130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382649,56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382649,56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1909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01 2 00 10130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382649,56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382649,56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372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4C4064" w:rsidRPr="004C4064" w:rsidTr="004C4064">
        <w:trPr>
          <w:trHeight w:val="323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4C4064" w:rsidRPr="004C4064" w:rsidTr="004C4064">
        <w:trPr>
          <w:trHeight w:val="672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rFonts w:ascii="Arial CYR" w:hAnsi="Arial CYR" w:cs="Arial CYR"/>
                <w:sz w:val="22"/>
                <w:szCs w:val="22"/>
              </w:rPr>
            </w:pPr>
            <w:r w:rsidRPr="004C4064">
              <w:rPr>
                <w:rFonts w:ascii="Arial CYR" w:hAnsi="Arial CYR" w:cs="Arial CYR"/>
                <w:sz w:val="22"/>
                <w:szCs w:val="22"/>
              </w:rPr>
              <w:t>0%</w:t>
            </w:r>
          </w:p>
        </w:tc>
      </w:tr>
      <w:tr w:rsidR="004C4064" w:rsidRPr="004C4064" w:rsidTr="004C4064">
        <w:trPr>
          <w:trHeight w:val="3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4C4064" w:rsidRPr="004C4064" w:rsidTr="004C4064">
        <w:trPr>
          <w:trHeight w:val="349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473087,18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473087,18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12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54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Функционирование административных комиссий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0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424287,18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424287,18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424287,18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424287,18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9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Учебно-методические </w:t>
            </w:r>
            <w:proofErr w:type="spellStart"/>
            <w:r w:rsidRPr="004C4064">
              <w:rPr>
                <w:color w:val="000000"/>
                <w:sz w:val="22"/>
                <w:szCs w:val="22"/>
              </w:rPr>
              <w:t>кабинеты</w:t>
            </w:r>
            <w:proofErr w:type="gramStart"/>
            <w:r w:rsidRPr="004C4064">
              <w:rPr>
                <w:color w:val="000000"/>
                <w:sz w:val="22"/>
                <w:szCs w:val="22"/>
              </w:rPr>
              <w:t>,ц</w:t>
            </w:r>
            <w:proofErr w:type="gramEnd"/>
            <w:r w:rsidRPr="004C4064">
              <w:rPr>
                <w:color w:val="000000"/>
                <w:sz w:val="22"/>
                <w:szCs w:val="22"/>
              </w:rPr>
              <w:t>ентрализованные</w:t>
            </w:r>
            <w:proofErr w:type="spellEnd"/>
            <w:r w:rsidRPr="004C4064">
              <w:rPr>
                <w:color w:val="000000"/>
                <w:sz w:val="22"/>
                <w:szCs w:val="22"/>
              </w:rPr>
              <w:t xml:space="preserve"> бухгалтерии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424287,18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424287,18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7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424287,18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424287,18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117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7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283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C4064">
              <w:rPr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37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81700,00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81700,00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15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C4064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C4064">
              <w:rPr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81700,00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01 0 00  40000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81700,00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01 4 00 51180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81700,00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18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01 4 00 51180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68671,87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68671,87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01 4 00 51180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13028,13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13028,13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4C4064" w:rsidRPr="004C4064" w:rsidTr="004C4064">
        <w:trPr>
          <w:trHeight w:val="40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2166,90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2166,90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2166,90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2166,90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2166,90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2166,90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2166,90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2166,90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0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494731,76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366511,76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74%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194543,11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66323,11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34%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194543,11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66323,11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34%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9290018050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23180,56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23180,56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9290018050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23180,56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23180,56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34420,00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34420,00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7222,55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7222,55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7222,55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7222,55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Обращение с твердыми </w:t>
            </w:r>
            <w:r w:rsidRPr="004C4064">
              <w:rPr>
                <w:color w:val="000000"/>
                <w:sz w:val="22"/>
                <w:szCs w:val="22"/>
              </w:rPr>
              <w:lastRenderedPageBreak/>
              <w:t>коммунальными отходами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lastRenderedPageBreak/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9290018110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127640,00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9290018110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127640,00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На проведение мероприятий по благоустройству кладбищ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92900S1200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4C4064" w:rsidRPr="004C4064" w:rsidTr="004C4064">
        <w:trPr>
          <w:trHeight w:val="6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92900S1200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4C4064" w:rsidRPr="004C4064" w:rsidTr="004C4064">
        <w:trPr>
          <w:trHeight w:val="6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300188,65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300188,65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300188,65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300188,65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250188,65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250188,65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250188,65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250188,65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3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Уплата </w:t>
            </w:r>
            <w:proofErr w:type="spellStart"/>
            <w:r w:rsidRPr="004C4064">
              <w:rPr>
                <w:color w:val="000000"/>
                <w:sz w:val="22"/>
                <w:szCs w:val="22"/>
              </w:rPr>
              <w:t>налогов</w:t>
            </w:r>
            <w:proofErr w:type="gramStart"/>
            <w:r w:rsidRPr="004C4064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C4064">
              <w:rPr>
                <w:color w:val="000000"/>
                <w:sz w:val="22"/>
                <w:szCs w:val="22"/>
              </w:rPr>
              <w:t>боров</w:t>
            </w:r>
            <w:proofErr w:type="spellEnd"/>
            <w:r w:rsidRPr="004C4064">
              <w:rPr>
                <w:color w:val="000000"/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734256,00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712034,29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97%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18848,74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17848,74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17848,74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17848,74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Учреждения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17848,74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17848,74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17848,74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17848,74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90 2 00 16510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4C4064" w:rsidRPr="004C4064" w:rsidTr="004C4064">
        <w:trPr>
          <w:trHeight w:val="6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90 2 00 16510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spellStart"/>
            <w:r w:rsidRPr="004C4064">
              <w:rPr>
                <w:color w:val="000000"/>
                <w:sz w:val="22"/>
                <w:szCs w:val="22"/>
              </w:rPr>
              <w:t>культуры</w:t>
            </w:r>
            <w:proofErr w:type="gramStart"/>
            <w:r w:rsidRPr="004C4064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4C4064">
              <w:rPr>
                <w:color w:val="000000"/>
                <w:sz w:val="22"/>
                <w:szCs w:val="22"/>
              </w:rPr>
              <w:t>инематографии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715407,26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694185,55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89%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191447,26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170225,55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89%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191447,26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170225,55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89%</w:t>
            </w:r>
          </w:p>
        </w:tc>
      </w:tr>
      <w:tr w:rsidR="004C4064" w:rsidRPr="004C4064" w:rsidTr="004C4064">
        <w:trPr>
          <w:trHeight w:val="57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Учебно-методические </w:t>
            </w:r>
            <w:proofErr w:type="spellStart"/>
            <w:r w:rsidRPr="004C4064">
              <w:rPr>
                <w:color w:val="000000"/>
                <w:sz w:val="22"/>
                <w:szCs w:val="22"/>
              </w:rPr>
              <w:t>кабинеты</w:t>
            </w:r>
            <w:proofErr w:type="gramStart"/>
            <w:r w:rsidRPr="004C4064">
              <w:rPr>
                <w:color w:val="000000"/>
                <w:sz w:val="22"/>
                <w:szCs w:val="22"/>
              </w:rPr>
              <w:t>,ц</w:t>
            </w:r>
            <w:proofErr w:type="gramEnd"/>
            <w:r w:rsidRPr="004C4064">
              <w:rPr>
                <w:color w:val="000000"/>
                <w:sz w:val="22"/>
                <w:szCs w:val="22"/>
              </w:rPr>
              <w:t>ентрализованные</w:t>
            </w:r>
            <w:proofErr w:type="spellEnd"/>
            <w:r w:rsidRPr="004C4064">
              <w:rPr>
                <w:color w:val="000000"/>
                <w:sz w:val="22"/>
                <w:szCs w:val="22"/>
              </w:rPr>
              <w:t xml:space="preserve"> бухгалтерии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191447,26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170225,55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89%</w:t>
            </w:r>
          </w:p>
        </w:tc>
      </w:tr>
      <w:tr w:rsidR="004C4064" w:rsidRPr="004C4064" w:rsidTr="004C4064">
        <w:trPr>
          <w:trHeight w:val="196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190447,26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169225,55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89%</w:t>
            </w:r>
          </w:p>
        </w:tc>
      </w:tr>
      <w:tr w:rsidR="004C4064" w:rsidRPr="004C4064" w:rsidTr="004C4064">
        <w:trPr>
          <w:trHeight w:val="9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44 1 00 66510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57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44 1 00 66510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129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C406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C4064">
              <w:rPr>
                <w:color w:val="000000"/>
                <w:sz w:val="22"/>
                <w:szCs w:val="22"/>
              </w:rPr>
              <w:t xml:space="preserve"> на реализацию проектов развития </w:t>
            </w:r>
            <w:proofErr w:type="gramStart"/>
            <w:r w:rsidRPr="004C4064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4C40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4064">
              <w:rPr>
                <w:color w:val="000000"/>
                <w:sz w:val="22"/>
                <w:szCs w:val="22"/>
              </w:rPr>
              <w:t>ифраструктуры</w:t>
            </w:r>
            <w:proofErr w:type="spellEnd"/>
            <w:r w:rsidRPr="004C4064">
              <w:rPr>
                <w:color w:val="000000"/>
                <w:sz w:val="22"/>
                <w:szCs w:val="22"/>
              </w:rPr>
              <w:t xml:space="preserve">, основанных на </w:t>
            </w:r>
            <w:proofErr w:type="spellStart"/>
            <w:r w:rsidRPr="004C4064">
              <w:rPr>
                <w:color w:val="000000"/>
                <w:sz w:val="22"/>
                <w:szCs w:val="22"/>
              </w:rPr>
              <w:t>иннициативах</w:t>
            </w:r>
            <w:proofErr w:type="spellEnd"/>
            <w:r w:rsidRPr="004C4064">
              <w:rPr>
                <w:color w:val="000000"/>
                <w:sz w:val="22"/>
                <w:szCs w:val="22"/>
              </w:rPr>
              <w:t xml:space="preserve"> граждан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72100S0260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521960,00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521960,00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0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72100S0260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521960,00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521960,00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31924,43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28995,00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91%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Массовый </w:t>
            </w:r>
            <w:proofErr w:type="spellStart"/>
            <w:r w:rsidRPr="004C4064">
              <w:rPr>
                <w:color w:val="000000"/>
                <w:sz w:val="22"/>
                <w:szCs w:val="22"/>
              </w:rPr>
              <w:t>спрот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31924,43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28995,00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91%</w:t>
            </w:r>
          </w:p>
        </w:tc>
      </w:tr>
      <w:tr w:rsidR="004C4064" w:rsidRPr="004C4064" w:rsidTr="004C4064">
        <w:trPr>
          <w:trHeight w:val="72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31924,43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28995,00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91%</w:t>
            </w:r>
          </w:p>
        </w:tc>
      </w:tr>
      <w:tr w:rsidR="004C4064" w:rsidRPr="004C4064" w:rsidTr="004C4064">
        <w:trPr>
          <w:trHeight w:val="6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31924,43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28995,00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91%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2594417,43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2431046,29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94%</w:t>
            </w:r>
          </w:p>
        </w:tc>
      </w:tr>
    </w:tbl>
    <w:p w:rsidR="00C669C6" w:rsidRDefault="00C669C6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Pr="00E0719D" w:rsidRDefault="00A95457" w:rsidP="00E0719D">
      <w:pPr>
        <w:jc w:val="center"/>
        <w:rPr>
          <w:sz w:val="28"/>
          <w:szCs w:val="28"/>
        </w:rPr>
      </w:pPr>
    </w:p>
    <w:p w:rsidR="00C976AE" w:rsidRDefault="00C976AE"/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9477"/>
      </w:tblGrid>
      <w:tr w:rsidR="00C37D0F" w:rsidTr="00497C5B">
        <w:trPr>
          <w:trHeight w:val="255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tblpX="93" w:tblpY="1"/>
              <w:tblOverlap w:val="never"/>
              <w:tblW w:w="9261" w:type="dxa"/>
              <w:tblLook w:val="0000" w:firstRow="0" w:lastRow="0" w:firstColumn="0" w:lastColumn="0" w:noHBand="0" w:noVBand="0"/>
            </w:tblPr>
            <w:tblGrid>
              <w:gridCol w:w="9261"/>
            </w:tblGrid>
            <w:tr w:rsidR="0004470E" w:rsidRPr="00B427B5" w:rsidTr="00497C5B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Default="0004470E" w:rsidP="000447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27B5">
                    <w:rPr>
                      <w:b/>
                      <w:bCs/>
                      <w:sz w:val="28"/>
                      <w:szCs w:val="28"/>
                    </w:rPr>
                    <w:t>ПОЯСНИТЕЛЬНАЯ ЗАПИСКА</w:t>
                  </w:r>
                </w:p>
                <w:p w:rsidR="00497C5B" w:rsidRPr="00B427B5" w:rsidRDefault="00497C5B" w:rsidP="000447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4470E" w:rsidRPr="005D07DC" w:rsidTr="00497C5B">
              <w:trPr>
                <w:trHeight w:val="270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Pr="005D07DC" w:rsidRDefault="0004470E" w:rsidP="0004470E">
                  <w:pPr>
                    <w:jc w:val="center"/>
                  </w:pPr>
                </w:p>
              </w:tc>
            </w:tr>
            <w:tr w:rsidR="0004470E" w:rsidRPr="00B427B5" w:rsidTr="00497C5B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43E2" w:rsidRDefault="0004470E" w:rsidP="006017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27B5">
                    <w:rPr>
                      <w:b/>
                      <w:sz w:val="28"/>
                      <w:szCs w:val="28"/>
                    </w:rPr>
                    <w:t xml:space="preserve">к </w:t>
                  </w:r>
                  <w:r w:rsidR="00AA24D2" w:rsidRPr="00B427B5">
                    <w:rPr>
                      <w:b/>
                      <w:sz w:val="28"/>
                      <w:szCs w:val="28"/>
                    </w:rPr>
                    <w:t>«Отчету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об исполнении бюджета муни</w:t>
                  </w:r>
                  <w:r>
                    <w:rPr>
                      <w:b/>
                      <w:sz w:val="28"/>
                      <w:szCs w:val="28"/>
                    </w:rPr>
                    <w:t xml:space="preserve">ципального образования </w:t>
                  </w:r>
                  <w:r w:rsidR="00E253CF">
                    <w:rPr>
                      <w:b/>
                      <w:sz w:val="28"/>
                      <w:szCs w:val="28"/>
                    </w:rPr>
                    <w:t>Бурановский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сельсовет Калманского района Алтайского края </w:t>
                  </w:r>
                </w:p>
                <w:p w:rsidR="0004470E" w:rsidRPr="00B427B5" w:rsidRDefault="0077288F" w:rsidP="007C4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 201</w:t>
                  </w:r>
                  <w:r w:rsidR="007C45F3">
                    <w:rPr>
                      <w:b/>
                      <w:sz w:val="28"/>
                      <w:szCs w:val="28"/>
                    </w:rPr>
                    <w:t>9</w:t>
                  </w:r>
                  <w:r w:rsidR="0004470E" w:rsidRPr="00B427B5">
                    <w:rPr>
                      <w:b/>
                      <w:sz w:val="28"/>
                      <w:szCs w:val="28"/>
                    </w:rPr>
                    <w:t xml:space="preserve"> год»</w:t>
                  </w:r>
                </w:p>
              </w:tc>
            </w:tr>
          </w:tbl>
          <w:p w:rsidR="00C37D0F" w:rsidRPr="005D07DC" w:rsidRDefault="00C37D0F" w:rsidP="0004470E">
            <w:pPr>
              <w:rPr>
                <w:b/>
                <w:bCs/>
              </w:rPr>
            </w:pPr>
          </w:p>
        </w:tc>
      </w:tr>
      <w:tr w:rsidR="00C37D0F" w:rsidTr="00497C5B">
        <w:trPr>
          <w:trHeight w:val="270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C5B" w:rsidRDefault="00497C5B" w:rsidP="0004470E"/>
          <w:p w:rsidR="00497C5B" w:rsidRPr="005D07DC" w:rsidRDefault="00497C5B" w:rsidP="0004470E"/>
        </w:tc>
      </w:tr>
    </w:tbl>
    <w:p w:rsidR="002443E2" w:rsidRPr="001F6BAF" w:rsidRDefault="002443E2" w:rsidP="004F3BDE">
      <w:pPr>
        <w:ind w:firstLine="709"/>
        <w:rPr>
          <w:sz w:val="28"/>
          <w:szCs w:val="28"/>
        </w:rPr>
      </w:pPr>
      <w:r w:rsidRPr="00185819">
        <w:rPr>
          <w:sz w:val="28"/>
          <w:szCs w:val="28"/>
        </w:rPr>
        <w:t xml:space="preserve">  </w:t>
      </w:r>
      <w:r w:rsidRPr="001F6BAF">
        <w:rPr>
          <w:sz w:val="28"/>
          <w:szCs w:val="28"/>
        </w:rPr>
        <w:t>Полное наимен</w:t>
      </w:r>
      <w:r w:rsidR="00E253CF">
        <w:rPr>
          <w:sz w:val="28"/>
          <w:szCs w:val="28"/>
        </w:rPr>
        <w:t>ование: Администрация Бурановского</w:t>
      </w:r>
      <w:r w:rsidRPr="001F6BAF">
        <w:rPr>
          <w:sz w:val="28"/>
          <w:szCs w:val="28"/>
        </w:rPr>
        <w:t xml:space="preserve"> сельсовета Калманского района Алтайского края</w:t>
      </w:r>
      <w:r>
        <w:rPr>
          <w:sz w:val="28"/>
          <w:szCs w:val="28"/>
        </w:rPr>
        <w:t>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Юридический адрес:</w:t>
      </w:r>
      <w:r w:rsidRPr="00070A81">
        <w:rPr>
          <w:sz w:val="28"/>
          <w:szCs w:val="28"/>
        </w:rPr>
        <w:t xml:space="preserve"> </w:t>
      </w:r>
      <w:r w:rsidR="00E253CF">
        <w:rPr>
          <w:sz w:val="28"/>
          <w:szCs w:val="28"/>
        </w:rPr>
        <w:t>659032</w:t>
      </w:r>
      <w:r w:rsidRPr="001F6BAF">
        <w:rPr>
          <w:sz w:val="28"/>
          <w:szCs w:val="28"/>
        </w:rPr>
        <w:t>, Ал</w:t>
      </w:r>
      <w:r>
        <w:rPr>
          <w:sz w:val="28"/>
          <w:szCs w:val="28"/>
        </w:rPr>
        <w:t xml:space="preserve">тайский край, Калманский район, </w:t>
      </w:r>
      <w:r w:rsidR="00E253CF">
        <w:rPr>
          <w:sz w:val="28"/>
          <w:szCs w:val="28"/>
        </w:rPr>
        <w:t>с.Бураново</w:t>
      </w:r>
      <w:r w:rsidR="00AA24D2" w:rsidRPr="001F6BAF">
        <w:rPr>
          <w:sz w:val="28"/>
          <w:szCs w:val="28"/>
        </w:rPr>
        <w:t>,</w:t>
      </w:r>
      <w:r w:rsidR="00AA24D2">
        <w:rPr>
          <w:sz w:val="28"/>
          <w:szCs w:val="28"/>
        </w:rPr>
        <w:t xml:space="preserve"> </w:t>
      </w:r>
      <w:proofErr w:type="spellStart"/>
      <w:r w:rsidR="00E253CF">
        <w:rPr>
          <w:sz w:val="28"/>
          <w:szCs w:val="28"/>
        </w:rPr>
        <w:t>ул</w:t>
      </w:r>
      <w:proofErr w:type="gramStart"/>
      <w:r w:rsidR="00E253CF">
        <w:rPr>
          <w:sz w:val="28"/>
          <w:szCs w:val="28"/>
        </w:rPr>
        <w:t>.Е</w:t>
      </w:r>
      <w:proofErr w:type="gramEnd"/>
      <w:r w:rsidR="00E253CF">
        <w:rPr>
          <w:sz w:val="28"/>
          <w:szCs w:val="28"/>
        </w:rPr>
        <w:t>рушева</w:t>
      </w:r>
      <w:proofErr w:type="spellEnd"/>
      <w:r w:rsidRPr="001F6BAF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8B6673">
        <w:rPr>
          <w:sz w:val="28"/>
          <w:szCs w:val="28"/>
        </w:rPr>
        <w:t>.1</w:t>
      </w:r>
      <w:r w:rsidR="00E253CF">
        <w:rPr>
          <w:sz w:val="28"/>
          <w:szCs w:val="28"/>
        </w:rPr>
        <w:t>8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Фактический адрес: 6590</w:t>
      </w:r>
      <w:r w:rsidR="00E253CF">
        <w:rPr>
          <w:sz w:val="28"/>
          <w:szCs w:val="28"/>
        </w:rPr>
        <w:t>32</w:t>
      </w:r>
      <w:r w:rsidRPr="001F6BAF">
        <w:rPr>
          <w:sz w:val="28"/>
          <w:szCs w:val="28"/>
        </w:rPr>
        <w:t>, Алтайский край, Калманский ра</w:t>
      </w:r>
      <w:r w:rsidR="008B6673">
        <w:rPr>
          <w:sz w:val="28"/>
          <w:szCs w:val="28"/>
        </w:rPr>
        <w:t xml:space="preserve">йон, </w:t>
      </w:r>
      <w:r w:rsidR="00E253CF">
        <w:rPr>
          <w:sz w:val="28"/>
          <w:szCs w:val="28"/>
        </w:rPr>
        <w:t>с.Бураново</w:t>
      </w:r>
      <w:r w:rsidR="00E253CF" w:rsidRPr="001F6BAF">
        <w:rPr>
          <w:sz w:val="28"/>
          <w:szCs w:val="28"/>
        </w:rPr>
        <w:t>,</w:t>
      </w:r>
      <w:r w:rsidR="00E253CF">
        <w:rPr>
          <w:sz w:val="28"/>
          <w:szCs w:val="28"/>
        </w:rPr>
        <w:t xml:space="preserve"> </w:t>
      </w:r>
      <w:proofErr w:type="spellStart"/>
      <w:r w:rsidR="00E253CF">
        <w:rPr>
          <w:sz w:val="28"/>
          <w:szCs w:val="28"/>
        </w:rPr>
        <w:t>ул</w:t>
      </w:r>
      <w:proofErr w:type="gramStart"/>
      <w:r w:rsidR="00E253CF">
        <w:rPr>
          <w:sz w:val="28"/>
          <w:szCs w:val="28"/>
        </w:rPr>
        <w:t>.Е</w:t>
      </w:r>
      <w:proofErr w:type="gramEnd"/>
      <w:r w:rsidR="00E253CF">
        <w:rPr>
          <w:sz w:val="28"/>
          <w:szCs w:val="28"/>
        </w:rPr>
        <w:t>рушева</w:t>
      </w:r>
      <w:proofErr w:type="spellEnd"/>
      <w:r w:rsidR="00E253CF" w:rsidRPr="001F6BAF">
        <w:rPr>
          <w:sz w:val="28"/>
          <w:szCs w:val="28"/>
        </w:rPr>
        <w:t>,</w:t>
      </w:r>
      <w:r w:rsidR="00E253CF">
        <w:rPr>
          <w:sz w:val="28"/>
          <w:szCs w:val="28"/>
        </w:rPr>
        <w:t xml:space="preserve"> д.18</w:t>
      </w:r>
    </w:p>
    <w:p w:rsidR="002443E2" w:rsidRPr="001F6BAF" w:rsidRDefault="00E253CF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Бурановского</w:t>
      </w:r>
      <w:r w:rsidR="002443E2" w:rsidRPr="001F6BAF">
        <w:rPr>
          <w:sz w:val="28"/>
          <w:szCs w:val="28"/>
        </w:rPr>
        <w:t xml:space="preserve"> сельсовета Калманского района Алтайского края является органом исполнительной власти муниципального </w:t>
      </w:r>
      <w:r>
        <w:rPr>
          <w:sz w:val="28"/>
          <w:szCs w:val="28"/>
        </w:rPr>
        <w:t>образования Бурановский</w:t>
      </w:r>
      <w:r w:rsidR="002443E2" w:rsidRPr="001F6BAF">
        <w:rPr>
          <w:sz w:val="28"/>
          <w:szCs w:val="28"/>
        </w:rPr>
        <w:t xml:space="preserve"> сельсовет, органом, организующим исполнение бюджета поселения муни</w:t>
      </w:r>
      <w:r>
        <w:rPr>
          <w:sz w:val="28"/>
          <w:szCs w:val="28"/>
        </w:rPr>
        <w:t>ципального образования Бурановский</w:t>
      </w:r>
      <w:r w:rsidR="002443E2" w:rsidRPr="001F6BAF">
        <w:rPr>
          <w:sz w:val="28"/>
          <w:szCs w:val="28"/>
        </w:rPr>
        <w:t xml:space="preserve"> сельсовет Калманского района; </w:t>
      </w:r>
      <w:proofErr w:type="gramStart"/>
      <w:r w:rsidR="002443E2" w:rsidRPr="001F6BAF">
        <w:rPr>
          <w:sz w:val="28"/>
          <w:szCs w:val="28"/>
        </w:rPr>
        <w:t>обладает статусом финансового органа и органа финансового контроля, обеспечивающего формирование и реализацию единой бюджетно-финансовой политики, составление проекта бюджета муни</w:t>
      </w:r>
      <w:r>
        <w:rPr>
          <w:sz w:val="28"/>
          <w:szCs w:val="28"/>
        </w:rPr>
        <w:t>ципального образования Бурановский</w:t>
      </w:r>
      <w:r w:rsidR="002443E2" w:rsidRPr="001F6BAF">
        <w:rPr>
          <w:sz w:val="28"/>
          <w:szCs w:val="28"/>
        </w:rPr>
        <w:t xml:space="preserve"> сельсовет</w:t>
      </w:r>
      <w:r w:rsidR="004B538E">
        <w:rPr>
          <w:sz w:val="28"/>
          <w:szCs w:val="28"/>
        </w:rPr>
        <w:t xml:space="preserve"> Калманского района Алтайского края</w:t>
      </w:r>
      <w:r w:rsidR="002443E2" w:rsidRPr="001F6BAF">
        <w:rPr>
          <w:sz w:val="28"/>
          <w:szCs w:val="28"/>
        </w:rPr>
        <w:t xml:space="preserve"> (далее бюджет поселения) и организацию исполнения бюджета поселения, исполнительно-распорядительные функции по управлению финансами и координацию деятельности в сфере бюджетных правоотношений исполнительной власти муниципального образования </w:t>
      </w:r>
      <w:r>
        <w:rPr>
          <w:sz w:val="28"/>
          <w:szCs w:val="28"/>
        </w:rPr>
        <w:t>Бурановский</w:t>
      </w:r>
      <w:r w:rsidR="002443E2" w:rsidRPr="001F6BAF">
        <w:rPr>
          <w:sz w:val="28"/>
          <w:szCs w:val="28"/>
        </w:rPr>
        <w:t xml:space="preserve"> сельсовет.</w:t>
      </w:r>
      <w:proofErr w:type="gramEnd"/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муниципального образования </w:t>
      </w:r>
      <w:r w:rsidR="00E253CF"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 является главным распорядителем средств бюджета муниципального образования </w:t>
      </w:r>
      <w:r w:rsidR="00E253CF"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 Калманского района Алтайского края и обладает следующими бюджетными полномочиями:</w:t>
      </w:r>
    </w:p>
    <w:p w:rsidR="002443E2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1) обеспечивает результативность, адресность и целевой характер использования бюджетных сре</w:t>
      </w:r>
      <w:proofErr w:type="gramStart"/>
      <w:r w:rsidRPr="001F6BAF">
        <w:rPr>
          <w:sz w:val="28"/>
          <w:szCs w:val="28"/>
        </w:rPr>
        <w:t>дств в с</w:t>
      </w:r>
      <w:proofErr w:type="gramEnd"/>
      <w:r w:rsidRPr="001F6B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</w:t>
      </w:r>
    </w:p>
    <w:p w:rsidR="002443E2" w:rsidRPr="001F6BAF" w:rsidRDefault="002443E2" w:rsidP="004F3BDE">
      <w:pPr>
        <w:rPr>
          <w:sz w:val="28"/>
          <w:szCs w:val="28"/>
        </w:rPr>
      </w:pPr>
      <w:r w:rsidRPr="001F6BAF">
        <w:rPr>
          <w:sz w:val="28"/>
          <w:szCs w:val="28"/>
        </w:rPr>
        <w:t>исполняет соответствующую часть бюджета;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lastRenderedPageBreak/>
        <w:t>6) вносит предложения по формированию и изменению лимитов бюджетных обязательств;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9) формирует и утверждает государственные (муниципальные) задания;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 xml:space="preserve">10) обеспечивает </w:t>
      </w:r>
      <w:proofErr w:type="gramStart"/>
      <w:r w:rsidRPr="001F6BAF">
        <w:rPr>
          <w:sz w:val="28"/>
          <w:szCs w:val="28"/>
        </w:rPr>
        <w:t>контроль за</w:t>
      </w:r>
      <w:proofErr w:type="gramEnd"/>
      <w:r w:rsidRPr="001F6BAF">
        <w:rPr>
          <w:sz w:val="28"/>
          <w:szCs w:val="28"/>
        </w:rPr>
        <w:t xml:space="preserve"> соблюдением использования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11) организует и осуществляет ведомственный финансовый контроль в сфере своей деятельности;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13)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14)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Осуществление и учёт операций по кассовым выплатам из бюджета поселения ведется в условиях открытия</w:t>
      </w:r>
      <w:r>
        <w:rPr>
          <w:sz w:val="28"/>
          <w:szCs w:val="28"/>
        </w:rPr>
        <w:t xml:space="preserve"> счета</w:t>
      </w:r>
      <w:r w:rsidRPr="001F6BAF">
        <w:rPr>
          <w:sz w:val="28"/>
          <w:szCs w:val="28"/>
        </w:rPr>
        <w:t xml:space="preserve"> в Управлении Федерального казначейства по Алтайскому краю.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Кассовое обслуживание средств, получаемых бюджетом поселения, осуществляется Управлением Федерального казначейства по Алтайскому краю.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 xml:space="preserve">Годовой отчет об исполнении бюджета поселения муниципального образования </w:t>
      </w:r>
      <w:r w:rsidR="00E253CF"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 Калманского района з</w:t>
      </w:r>
      <w:r w:rsidR="0077288F">
        <w:rPr>
          <w:sz w:val="28"/>
          <w:szCs w:val="28"/>
        </w:rPr>
        <w:t>а 201</w:t>
      </w:r>
      <w:r w:rsidR="003C175C">
        <w:rPr>
          <w:sz w:val="28"/>
          <w:szCs w:val="28"/>
        </w:rPr>
        <w:t>9</w:t>
      </w:r>
      <w:r w:rsidRPr="001F6BAF">
        <w:rPr>
          <w:sz w:val="28"/>
          <w:szCs w:val="28"/>
        </w:rPr>
        <w:t xml:space="preserve"> год составлен на основании бюджетной отчётности финансового органа, </w:t>
      </w:r>
      <w:r w:rsidR="00AA24D2" w:rsidRPr="001F6BAF">
        <w:rPr>
          <w:sz w:val="28"/>
          <w:szCs w:val="28"/>
        </w:rPr>
        <w:t>бюджетной отчётности главных администраторов доходов</w:t>
      </w:r>
      <w:r w:rsidRPr="001F6BA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поселения, главных администраторов, источников финансирования дефицита бюджета поселения и бюджетной отчётности главного распорядителя средств бюджета поселения.</w:t>
      </w:r>
    </w:p>
    <w:p w:rsidR="002D56B0" w:rsidRDefault="002D56B0" w:rsidP="004F3BDE">
      <w:pPr>
        <w:ind w:firstLine="709"/>
        <w:rPr>
          <w:sz w:val="28"/>
          <w:szCs w:val="28"/>
        </w:rPr>
      </w:pPr>
    </w:p>
    <w:p w:rsidR="002D56B0" w:rsidRDefault="002D56B0" w:rsidP="002D56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Доходная часть бюджета</w:t>
      </w:r>
    </w:p>
    <w:p w:rsidR="002D56B0" w:rsidRPr="001F6BAF" w:rsidRDefault="002D56B0" w:rsidP="004F3BDE">
      <w:pPr>
        <w:ind w:firstLine="709"/>
        <w:rPr>
          <w:sz w:val="28"/>
          <w:szCs w:val="28"/>
        </w:rPr>
      </w:pPr>
    </w:p>
    <w:p w:rsidR="00C37D0F" w:rsidRPr="006017F9" w:rsidRDefault="002443E2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7D0F" w:rsidRPr="006017F9">
        <w:rPr>
          <w:sz w:val="28"/>
          <w:szCs w:val="28"/>
        </w:rPr>
        <w:t xml:space="preserve">В администрации сельсовета утверждены следующие коды доходов и </w:t>
      </w:r>
      <w:r w:rsidR="00AA24D2" w:rsidRPr="006017F9">
        <w:rPr>
          <w:sz w:val="28"/>
          <w:szCs w:val="28"/>
        </w:rPr>
        <w:t>исполнены в</w:t>
      </w:r>
      <w:r w:rsidR="00C37D0F" w:rsidRPr="006017F9">
        <w:rPr>
          <w:sz w:val="28"/>
          <w:szCs w:val="28"/>
        </w:rPr>
        <w:t xml:space="preserve"> следующем объеме:</w:t>
      </w:r>
    </w:p>
    <w:p w:rsidR="008C4EEA" w:rsidRDefault="002443E2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 xml:space="preserve">налог на доходы физических лиц утвержден- </w:t>
      </w:r>
      <w:r w:rsidR="007D78FD">
        <w:rPr>
          <w:sz w:val="28"/>
          <w:szCs w:val="28"/>
        </w:rPr>
        <w:t>37</w:t>
      </w:r>
      <w:r w:rsidR="006044A9">
        <w:rPr>
          <w:sz w:val="28"/>
          <w:szCs w:val="28"/>
        </w:rPr>
        <w:t xml:space="preserve"> 000,00</w:t>
      </w:r>
      <w:r w:rsidR="00C37D0F" w:rsidRPr="006017F9">
        <w:rPr>
          <w:sz w:val="28"/>
          <w:szCs w:val="28"/>
        </w:rPr>
        <w:t xml:space="preserve"> рублей, исполнен </w:t>
      </w:r>
      <w:r w:rsidR="007D78FD">
        <w:rPr>
          <w:sz w:val="28"/>
          <w:szCs w:val="28"/>
        </w:rPr>
        <w:t>–</w:t>
      </w:r>
      <w:r w:rsidR="00E2214E">
        <w:rPr>
          <w:sz w:val="28"/>
          <w:szCs w:val="28"/>
        </w:rPr>
        <w:t xml:space="preserve"> </w:t>
      </w:r>
      <w:r w:rsidR="003C175C">
        <w:rPr>
          <w:sz w:val="28"/>
          <w:szCs w:val="28"/>
        </w:rPr>
        <w:t>37 431,47</w:t>
      </w:r>
      <w:r w:rsidR="00C37D0F" w:rsidRPr="006017F9">
        <w:rPr>
          <w:sz w:val="28"/>
          <w:szCs w:val="28"/>
        </w:rPr>
        <w:t>(</w:t>
      </w:r>
      <w:r w:rsidR="003C175C">
        <w:rPr>
          <w:sz w:val="28"/>
          <w:szCs w:val="28"/>
        </w:rPr>
        <w:t>101,17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%),</w:t>
      </w:r>
    </w:p>
    <w:p w:rsidR="00C37D0F" w:rsidRPr="006017F9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37D0F" w:rsidRPr="006017F9">
        <w:rPr>
          <w:sz w:val="28"/>
          <w:szCs w:val="28"/>
        </w:rPr>
        <w:t xml:space="preserve"> еди</w:t>
      </w:r>
      <w:r w:rsidR="006044A9">
        <w:rPr>
          <w:sz w:val="28"/>
          <w:szCs w:val="28"/>
        </w:rPr>
        <w:t>ный сельскохозяйственный налог утвержден</w:t>
      </w:r>
      <w:r w:rsidR="00C37D0F" w:rsidRPr="006017F9">
        <w:rPr>
          <w:sz w:val="28"/>
          <w:szCs w:val="28"/>
        </w:rPr>
        <w:t xml:space="preserve"> – </w:t>
      </w:r>
      <w:r w:rsidR="003C175C">
        <w:rPr>
          <w:sz w:val="28"/>
          <w:szCs w:val="28"/>
        </w:rPr>
        <w:t>199 0</w:t>
      </w:r>
      <w:r w:rsidR="007D78FD">
        <w:rPr>
          <w:sz w:val="28"/>
          <w:szCs w:val="28"/>
        </w:rPr>
        <w:t>00</w:t>
      </w:r>
      <w:r w:rsidR="006044A9">
        <w:rPr>
          <w:sz w:val="28"/>
          <w:szCs w:val="28"/>
        </w:rPr>
        <w:t>,00</w:t>
      </w:r>
      <w:r w:rsidR="00C37D0F" w:rsidRPr="006017F9">
        <w:rPr>
          <w:sz w:val="28"/>
          <w:szCs w:val="28"/>
        </w:rPr>
        <w:t xml:space="preserve"> рублей, исполнено </w:t>
      </w:r>
      <w:r w:rsidR="003C175C">
        <w:rPr>
          <w:sz w:val="28"/>
          <w:szCs w:val="28"/>
        </w:rPr>
        <w:t>202 064,63</w:t>
      </w:r>
      <w:r w:rsidR="00C37D0F" w:rsidRPr="006017F9">
        <w:rPr>
          <w:sz w:val="28"/>
          <w:szCs w:val="28"/>
        </w:rPr>
        <w:t xml:space="preserve"> рублей, что составляет </w:t>
      </w:r>
      <w:r w:rsidR="006044A9">
        <w:rPr>
          <w:sz w:val="28"/>
          <w:szCs w:val="28"/>
        </w:rPr>
        <w:t>10</w:t>
      </w:r>
      <w:r w:rsidR="006720FF">
        <w:rPr>
          <w:sz w:val="28"/>
          <w:szCs w:val="28"/>
        </w:rPr>
        <w:t>1,54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плановых назначений</w:t>
      </w:r>
      <w:r w:rsidR="004464C5">
        <w:rPr>
          <w:sz w:val="28"/>
          <w:szCs w:val="28"/>
        </w:rPr>
        <w:t>;</w:t>
      </w:r>
    </w:p>
    <w:p w:rsidR="00C37D0F" w:rsidRPr="006017F9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37D0F" w:rsidRPr="006017F9">
        <w:rPr>
          <w:sz w:val="28"/>
          <w:szCs w:val="28"/>
        </w:rPr>
        <w:t>налог на имущес</w:t>
      </w:r>
      <w:r w:rsidR="00644C88" w:rsidRPr="006017F9">
        <w:rPr>
          <w:sz w:val="28"/>
          <w:szCs w:val="28"/>
        </w:rPr>
        <w:t>тво физических лиц утвержден –</w:t>
      </w:r>
      <w:r w:rsidR="007D78FD">
        <w:rPr>
          <w:sz w:val="28"/>
          <w:szCs w:val="28"/>
        </w:rPr>
        <w:t>6</w:t>
      </w:r>
      <w:r w:rsidR="006720FF">
        <w:rPr>
          <w:sz w:val="28"/>
          <w:szCs w:val="28"/>
        </w:rPr>
        <w:t>6</w:t>
      </w:r>
      <w:r w:rsidR="006044A9">
        <w:rPr>
          <w:sz w:val="28"/>
          <w:szCs w:val="28"/>
        </w:rPr>
        <w:t xml:space="preserve"> 000,00</w:t>
      </w:r>
      <w:r w:rsidR="00C37D0F" w:rsidRPr="006017F9">
        <w:rPr>
          <w:sz w:val="28"/>
          <w:szCs w:val="28"/>
        </w:rPr>
        <w:t xml:space="preserve"> рублей, исполнен – </w:t>
      </w:r>
      <w:r w:rsidR="006720FF">
        <w:rPr>
          <w:sz w:val="28"/>
          <w:szCs w:val="28"/>
        </w:rPr>
        <w:t>74 868,81</w:t>
      </w:r>
      <w:r w:rsidR="00C37D0F" w:rsidRPr="006017F9">
        <w:rPr>
          <w:sz w:val="28"/>
          <w:szCs w:val="28"/>
        </w:rPr>
        <w:t xml:space="preserve"> рублей, что составляет </w:t>
      </w:r>
      <w:r w:rsidR="006720FF">
        <w:rPr>
          <w:sz w:val="28"/>
          <w:szCs w:val="28"/>
        </w:rPr>
        <w:t>113,44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плановых назначений.</w:t>
      </w:r>
    </w:p>
    <w:p w:rsidR="00C37D0F" w:rsidRPr="006017F9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>земел</w:t>
      </w:r>
      <w:r w:rsidR="00644C88" w:rsidRPr="006017F9">
        <w:rPr>
          <w:sz w:val="28"/>
          <w:szCs w:val="28"/>
        </w:rPr>
        <w:t xml:space="preserve">ьный налог утвержден в сумме </w:t>
      </w:r>
      <w:r w:rsidR="006720FF">
        <w:rPr>
          <w:sz w:val="28"/>
          <w:szCs w:val="28"/>
        </w:rPr>
        <w:t>715</w:t>
      </w:r>
      <w:r w:rsidR="006044A9">
        <w:rPr>
          <w:sz w:val="28"/>
          <w:szCs w:val="28"/>
        </w:rPr>
        <w:t xml:space="preserve"> 000,00</w:t>
      </w:r>
      <w:r w:rsidR="004464C5">
        <w:rPr>
          <w:sz w:val="28"/>
          <w:szCs w:val="28"/>
        </w:rPr>
        <w:t xml:space="preserve"> рублей, </w:t>
      </w:r>
      <w:r w:rsidR="00C37D0F" w:rsidRPr="006017F9">
        <w:rPr>
          <w:sz w:val="28"/>
          <w:szCs w:val="28"/>
        </w:rPr>
        <w:t xml:space="preserve">исполнен – </w:t>
      </w:r>
      <w:r w:rsidR="006720FF">
        <w:rPr>
          <w:sz w:val="28"/>
          <w:szCs w:val="28"/>
        </w:rPr>
        <w:t>781 020,22</w:t>
      </w:r>
      <w:r w:rsidR="000D431C" w:rsidRPr="006017F9">
        <w:rPr>
          <w:sz w:val="28"/>
          <w:szCs w:val="28"/>
        </w:rPr>
        <w:t xml:space="preserve"> рублей, что составляет </w:t>
      </w:r>
      <w:r w:rsidR="00A374E4">
        <w:rPr>
          <w:sz w:val="28"/>
          <w:szCs w:val="28"/>
        </w:rPr>
        <w:t>109,23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плановых назначений.</w:t>
      </w:r>
    </w:p>
    <w:p w:rsidR="00F618A1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 xml:space="preserve">безвозмездные поступления исполнены в полном объеме в сумме </w:t>
      </w:r>
      <w:r w:rsidR="00A374E4">
        <w:rPr>
          <w:sz w:val="28"/>
          <w:szCs w:val="28"/>
        </w:rPr>
        <w:t>1021 923,91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 xml:space="preserve">рублей. </w:t>
      </w:r>
    </w:p>
    <w:p w:rsidR="006044A9" w:rsidRDefault="00C37D0F" w:rsidP="004F3BDE">
      <w:pPr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 xml:space="preserve">К ним </w:t>
      </w:r>
      <w:r w:rsidR="00E62117" w:rsidRPr="006017F9">
        <w:rPr>
          <w:sz w:val="28"/>
          <w:szCs w:val="28"/>
        </w:rPr>
        <w:t xml:space="preserve">относятся: </w:t>
      </w:r>
    </w:p>
    <w:p w:rsidR="006044A9" w:rsidRPr="0018734C" w:rsidRDefault="00E62117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>дотации</w:t>
      </w:r>
      <w:r w:rsidR="00C37D0F" w:rsidRPr="0018734C">
        <w:rPr>
          <w:sz w:val="28"/>
          <w:szCs w:val="28"/>
        </w:rPr>
        <w:t xml:space="preserve"> бюджетам поселений на выравнивание бюджетной обеспеченности – </w:t>
      </w:r>
      <w:r w:rsidR="00642D3E">
        <w:rPr>
          <w:sz w:val="28"/>
          <w:szCs w:val="28"/>
        </w:rPr>
        <w:t>3</w:t>
      </w:r>
      <w:r w:rsidR="00A374E4">
        <w:rPr>
          <w:sz w:val="28"/>
          <w:szCs w:val="28"/>
        </w:rPr>
        <w:t>5</w:t>
      </w:r>
      <w:r w:rsidR="0018734C">
        <w:rPr>
          <w:sz w:val="28"/>
          <w:szCs w:val="28"/>
        </w:rPr>
        <w:t xml:space="preserve"> </w:t>
      </w:r>
      <w:r w:rsidR="00A374E4">
        <w:rPr>
          <w:sz w:val="28"/>
          <w:szCs w:val="28"/>
        </w:rPr>
        <w:t>1</w:t>
      </w:r>
      <w:r w:rsidR="0018734C" w:rsidRPr="0018734C">
        <w:rPr>
          <w:sz w:val="28"/>
          <w:szCs w:val="28"/>
        </w:rPr>
        <w:t>00,00</w:t>
      </w:r>
      <w:r w:rsidR="00830D2A" w:rsidRPr="0018734C">
        <w:rPr>
          <w:sz w:val="28"/>
          <w:szCs w:val="28"/>
        </w:rPr>
        <w:t xml:space="preserve"> рублей,</w:t>
      </w:r>
    </w:p>
    <w:p w:rsidR="00A374E4" w:rsidRDefault="00830D2A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>д</w:t>
      </w:r>
      <w:r w:rsidR="00C37D0F" w:rsidRPr="0018734C">
        <w:rPr>
          <w:sz w:val="28"/>
          <w:szCs w:val="28"/>
        </w:rPr>
        <w:t xml:space="preserve">отации бюджетам поселений на поддержку мер по обеспечению сбалансированности бюджетов </w:t>
      </w:r>
      <w:r w:rsidR="0018734C">
        <w:rPr>
          <w:sz w:val="28"/>
          <w:szCs w:val="28"/>
        </w:rPr>
        <w:t>–</w:t>
      </w:r>
      <w:r w:rsidR="00A374E4">
        <w:rPr>
          <w:sz w:val="28"/>
          <w:szCs w:val="28"/>
        </w:rPr>
        <w:t xml:space="preserve"> 250</w:t>
      </w:r>
      <w:r w:rsidR="0018734C">
        <w:rPr>
          <w:sz w:val="28"/>
          <w:szCs w:val="28"/>
        </w:rPr>
        <w:t xml:space="preserve"> </w:t>
      </w:r>
      <w:r w:rsidR="0018734C" w:rsidRPr="0018734C">
        <w:rPr>
          <w:sz w:val="28"/>
          <w:szCs w:val="28"/>
        </w:rPr>
        <w:t>000</w:t>
      </w:r>
      <w:r w:rsidR="00C37D0F" w:rsidRPr="0018734C">
        <w:rPr>
          <w:sz w:val="28"/>
          <w:szCs w:val="28"/>
        </w:rPr>
        <w:t xml:space="preserve"> рублей,</w:t>
      </w:r>
    </w:p>
    <w:p w:rsidR="0018734C" w:rsidRPr="0018734C" w:rsidRDefault="00A374E4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>
        <w:rPr>
          <w:sz w:val="28"/>
          <w:szCs w:val="28"/>
        </w:rPr>
        <w:t>субвенции бюджетам сельских поселений на выполнение передаваемых полномочий субъектов Российской Федерации – 2000,00 рублей,</w:t>
      </w:r>
    </w:p>
    <w:p w:rsidR="0018734C" w:rsidRPr="0018734C" w:rsidRDefault="00C37D0F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– </w:t>
      </w:r>
      <w:r w:rsidR="00A374E4">
        <w:rPr>
          <w:sz w:val="28"/>
          <w:szCs w:val="28"/>
        </w:rPr>
        <w:t>817</w:t>
      </w:r>
      <w:r w:rsidR="0018734C" w:rsidRPr="0018734C">
        <w:rPr>
          <w:sz w:val="28"/>
          <w:szCs w:val="28"/>
        </w:rPr>
        <w:t>00,00</w:t>
      </w:r>
      <w:r w:rsidRPr="0018734C">
        <w:rPr>
          <w:sz w:val="28"/>
          <w:szCs w:val="28"/>
        </w:rPr>
        <w:t xml:space="preserve">рублей, </w:t>
      </w:r>
    </w:p>
    <w:p w:rsidR="0018734C" w:rsidRPr="0018734C" w:rsidRDefault="0018734C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2D56B0" w:rsidRPr="0018734C">
        <w:rPr>
          <w:sz w:val="28"/>
          <w:szCs w:val="28"/>
        </w:rPr>
        <w:t xml:space="preserve">– </w:t>
      </w:r>
      <w:r w:rsidR="00A374E4">
        <w:rPr>
          <w:sz w:val="28"/>
          <w:szCs w:val="28"/>
        </w:rPr>
        <w:t>131 640</w:t>
      </w:r>
      <w:r w:rsidRPr="0018734C">
        <w:rPr>
          <w:sz w:val="28"/>
          <w:szCs w:val="28"/>
        </w:rPr>
        <w:t>,00</w:t>
      </w:r>
      <w:r w:rsidR="00265DDB" w:rsidRPr="0018734C">
        <w:rPr>
          <w:sz w:val="28"/>
          <w:szCs w:val="28"/>
        </w:rPr>
        <w:t>,</w:t>
      </w:r>
    </w:p>
    <w:p w:rsidR="00A374E4" w:rsidRPr="00A95457" w:rsidRDefault="00265DDB" w:rsidP="00A95457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bookmarkStart w:id="7" w:name="_GoBack"/>
      <w:r w:rsidRPr="0018734C">
        <w:rPr>
          <w:sz w:val="28"/>
          <w:szCs w:val="28"/>
        </w:rPr>
        <w:t xml:space="preserve">прочие межбюджетные трансферты, передаваемые бюджетам </w:t>
      </w:r>
      <w:bookmarkEnd w:id="7"/>
      <w:r w:rsidRPr="0018734C">
        <w:rPr>
          <w:sz w:val="28"/>
          <w:szCs w:val="28"/>
        </w:rPr>
        <w:t xml:space="preserve">сельских поселений- </w:t>
      </w:r>
      <w:r w:rsidR="00A374E4">
        <w:rPr>
          <w:sz w:val="28"/>
          <w:szCs w:val="28"/>
        </w:rPr>
        <w:t>465 000</w:t>
      </w:r>
      <w:r w:rsidR="0018734C" w:rsidRPr="0018734C">
        <w:rPr>
          <w:sz w:val="28"/>
          <w:szCs w:val="28"/>
        </w:rPr>
        <w:t>,00</w:t>
      </w:r>
      <w:r w:rsidR="00A95457">
        <w:rPr>
          <w:sz w:val="28"/>
          <w:szCs w:val="28"/>
        </w:rPr>
        <w:t xml:space="preserve"> рублей,</w:t>
      </w:r>
    </w:p>
    <w:p w:rsidR="00A374E4" w:rsidRDefault="00A374E4" w:rsidP="002D56B0">
      <w:pPr>
        <w:ind w:firstLine="709"/>
        <w:jc w:val="center"/>
        <w:rPr>
          <w:sz w:val="28"/>
          <w:szCs w:val="28"/>
        </w:rPr>
      </w:pPr>
    </w:p>
    <w:p w:rsidR="003D6FC5" w:rsidRDefault="002D56B0" w:rsidP="002D56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Расходная часть бюджета</w:t>
      </w:r>
    </w:p>
    <w:p w:rsidR="00555704" w:rsidRDefault="00555704" w:rsidP="002D56B0">
      <w:pPr>
        <w:ind w:firstLine="709"/>
        <w:jc w:val="center"/>
        <w:rPr>
          <w:sz w:val="28"/>
          <w:szCs w:val="28"/>
        </w:rPr>
      </w:pPr>
    </w:p>
    <w:p w:rsidR="00555704" w:rsidRDefault="00555704" w:rsidP="00555704">
      <w:pPr>
        <w:ind w:firstLine="709"/>
        <w:rPr>
          <w:sz w:val="28"/>
          <w:szCs w:val="28"/>
        </w:rPr>
      </w:pPr>
      <w:r w:rsidRPr="00555704">
        <w:rPr>
          <w:sz w:val="28"/>
          <w:szCs w:val="28"/>
        </w:rPr>
        <w:t>Формирование объема и структуры расходов бюджета</w:t>
      </w:r>
      <w:r>
        <w:rPr>
          <w:sz w:val="28"/>
          <w:szCs w:val="28"/>
        </w:rPr>
        <w:t xml:space="preserve"> осуществляется</w:t>
      </w:r>
      <w:r w:rsidRPr="00555704">
        <w:rPr>
          <w:sz w:val="28"/>
          <w:szCs w:val="28"/>
        </w:rPr>
        <w:t xml:space="preserve"> в условиях ограниченных бюджетных возможностей, с учетом обеспечения исполнения действующих расходных обязательств, повышения эффективности бюджетных расходов, сохраняя устойчивость бюджета. </w:t>
      </w:r>
    </w:p>
    <w:p w:rsidR="002D56B0" w:rsidRDefault="00555704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муниципального образования </w:t>
      </w:r>
      <w:r w:rsidR="00642D3E">
        <w:rPr>
          <w:sz w:val="28"/>
          <w:szCs w:val="28"/>
        </w:rPr>
        <w:t>Бурановский</w:t>
      </w:r>
      <w:r>
        <w:rPr>
          <w:sz w:val="28"/>
          <w:szCs w:val="28"/>
        </w:rPr>
        <w:t xml:space="preserve"> сельсовет за 201</w:t>
      </w:r>
      <w:r w:rsidR="006A33DB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составил </w:t>
      </w:r>
      <w:r w:rsidR="006A33DB">
        <w:rPr>
          <w:sz w:val="28"/>
          <w:szCs w:val="28"/>
        </w:rPr>
        <w:t>2 431 046,29</w:t>
      </w:r>
      <w:r>
        <w:rPr>
          <w:sz w:val="28"/>
          <w:szCs w:val="28"/>
        </w:rPr>
        <w:t xml:space="preserve"> рублей, в том числе: </w:t>
      </w:r>
    </w:p>
    <w:p w:rsidR="00AA28E3" w:rsidRDefault="00AA28E3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37D0F" w:rsidRPr="006017F9">
        <w:rPr>
          <w:sz w:val="28"/>
          <w:szCs w:val="28"/>
        </w:rPr>
        <w:t xml:space="preserve"> по коду </w:t>
      </w:r>
      <w:r w:rsidR="006B41A0">
        <w:rPr>
          <w:sz w:val="28"/>
          <w:szCs w:val="28"/>
        </w:rPr>
        <w:t>«Ф</w:t>
      </w:r>
      <w:r w:rsidR="00C37D0F" w:rsidRPr="006017F9">
        <w:rPr>
          <w:sz w:val="28"/>
          <w:szCs w:val="28"/>
        </w:rPr>
        <w:t>ункционирование Правительства РФ, высших исполнительных органов государственной власти субъектов РФ, местных администраций</w:t>
      </w:r>
      <w:r w:rsidR="006B41A0">
        <w:rPr>
          <w:sz w:val="28"/>
          <w:szCs w:val="28"/>
        </w:rPr>
        <w:t xml:space="preserve">» </w:t>
      </w:r>
      <w:r w:rsidR="00C37D0F" w:rsidRPr="006017F9">
        <w:rPr>
          <w:sz w:val="28"/>
          <w:szCs w:val="28"/>
        </w:rPr>
        <w:t xml:space="preserve"> -  утверждено</w:t>
      </w:r>
      <w:r w:rsidR="00733E55" w:rsidRPr="006017F9">
        <w:rPr>
          <w:sz w:val="28"/>
          <w:szCs w:val="28"/>
        </w:rPr>
        <w:t xml:space="preserve"> </w:t>
      </w:r>
      <w:r w:rsidR="006A33DB">
        <w:rPr>
          <w:sz w:val="28"/>
          <w:szCs w:val="28"/>
        </w:rPr>
        <w:t>766 551,16</w:t>
      </w:r>
      <w:r w:rsidR="00733E55" w:rsidRPr="006017F9">
        <w:rPr>
          <w:sz w:val="28"/>
          <w:szCs w:val="28"/>
        </w:rPr>
        <w:t xml:space="preserve"> рублей, исполнено – </w:t>
      </w:r>
      <w:r w:rsidR="006A33DB">
        <w:rPr>
          <w:sz w:val="28"/>
          <w:szCs w:val="28"/>
        </w:rPr>
        <w:t xml:space="preserve">766 551,16 </w:t>
      </w:r>
      <w:r w:rsidR="00C37D0F" w:rsidRPr="006017F9">
        <w:rPr>
          <w:sz w:val="28"/>
          <w:szCs w:val="28"/>
        </w:rPr>
        <w:t xml:space="preserve">рублей – это </w:t>
      </w:r>
      <w:r w:rsidR="006A33DB">
        <w:rPr>
          <w:sz w:val="28"/>
          <w:szCs w:val="28"/>
        </w:rPr>
        <w:t>100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</w:t>
      </w:r>
      <w:r w:rsidR="00623BCB">
        <w:rPr>
          <w:sz w:val="28"/>
          <w:szCs w:val="28"/>
        </w:rPr>
        <w:t>лановых значений.</w:t>
      </w:r>
    </w:p>
    <w:p w:rsidR="00C37D0F" w:rsidRPr="006017F9" w:rsidRDefault="005A514A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8E3">
        <w:rPr>
          <w:sz w:val="28"/>
          <w:szCs w:val="28"/>
        </w:rPr>
        <w:t>-п</w:t>
      </w:r>
      <w:r w:rsidR="003D2887">
        <w:rPr>
          <w:sz w:val="28"/>
          <w:szCs w:val="28"/>
        </w:rPr>
        <w:t xml:space="preserve">о коду </w:t>
      </w:r>
      <w:r w:rsidR="006B41A0">
        <w:rPr>
          <w:sz w:val="28"/>
          <w:szCs w:val="28"/>
        </w:rPr>
        <w:t>«Д</w:t>
      </w:r>
      <w:r w:rsidR="00E2546C">
        <w:rPr>
          <w:sz w:val="28"/>
          <w:szCs w:val="28"/>
        </w:rPr>
        <w:t>ругие общегосударственные вопросы</w:t>
      </w:r>
      <w:r w:rsidR="006B41A0">
        <w:rPr>
          <w:sz w:val="28"/>
          <w:szCs w:val="28"/>
        </w:rPr>
        <w:t>»</w:t>
      </w:r>
      <w:r w:rsidR="003D2887">
        <w:rPr>
          <w:sz w:val="28"/>
          <w:szCs w:val="28"/>
        </w:rPr>
        <w:t xml:space="preserve"> – расходы на обеспечение иных подведомственных учреждений утверждено </w:t>
      </w:r>
      <w:r w:rsidR="006A33DB">
        <w:rPr>
          <w:sz w:val="28"/>
          <w:szCs w:val="28"/>
        </w:rPr>
        <w:t>473 087,18</w:t>
      </w:r>
      <w:r>
        <w:rPr>
          <w:sz w:val="28"/>
          <w:szCs w:val="28"/>
        </w:rPr>
        <w:t xml:space="preserve"> рублей</w:t>
      </w:r>
      <w:r w:rsidR="003D2887">
        <w:rPr>
          <w:sz w:val="28"/>
          <w:szCs w:val="28"/>
        </w:rPr>
        <w:t xml:space="preserve">, исполнено </w:t>
      </w:r>
      <w:r w:rsidR="006A33DB">
        <w:rPr>
          <w:sz w:val="28"/>
          <w:szCs w:val="28"/>
        </w:rPr>
        <w:t>473087,18</w:t>
      </w:r>
      <w:r w:rsidR="003D2887">
        <w:rPr>
          <w:sz w:val="28"/>
          <w:szCs w:val="28"/>
        </w:rPr>
        <w:t xml:space="preserve">, что составляет </w:t>
      </w:r>
      <w:r w:rsidR="006A33DB">
        <w:rPr>
          <w:sz w:val="28"/>
          <w:szCs w:val="28"/>
        </w:rPr>
        <w:t>100</w:t>
      </w:r>
      <w:r w:rsidR="003D2887">
        <w:rPr>
          <w:sz w:val="28"/>
          <w:szCs w:val="28"/>
        </w:rPr>
        <w:t xml:space="preserve"> % от плановых показателей.</w:t>
      </w:r>
      <w:r w:rsidR="00C37D0F" w:rsidRPr="006017F9">
        <w:rPr>
          <w:sz w:val="28"/>
          <w:szCs w:val="28"/>
        </w:rPr>
        <w:t xml:space="preserve"> </w:t>
      </w:r>
    </w:p>
    <w:p w:rsidR="00C37D0F" w:rsidRDefault="00AA28E3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</w:t>
      </w:r>
      <w:r w:rsidR="00C37D0F" w:rsidRPr="006017F9">
        <w:rPr>
          <w:sz w:val="28"/>
          <w:szCs w:val="28"/>
        </w:rPr>
        <w:t xml:space="preserve">о коду </w:t>
      </w:r>
      <w:r w:rsidR="006B41A0">
        <w:rPr>
          <w:sz w:val="28"/>
          <w:szCs w:val="28"/>
        </w:rPr>
        <w:t>«М</w:t>
      </w:r>
      <w:r w:rsidR="006B41A0" w:rsidRPr="006B41A0">
        <w:rPr>
          <w:sz w:val="28"/>
          <w:szCs w:val="28"/>
        </w:rPr>
        <w:t>обилизационная и вневойсковая подготовка</w:t>
      </w:r>
      <w:r w:rsidR="006B41A0">
        <w:rPr>
          <w:sz w:val="28"/>
          <w:szCs w:val="28"/>
        </w:rPr>
        <w:t xml:space="preserve">» </w:t>
      </w:r>
      <w:r w:rsidR="00C37D0F" w:rsidRPr="006017F9">
        <w:rPr>
          <w:sz w:val="28"/>
          <w:szCs w:val="28"/>
        </w:rPr>
        <w:t>утвержденных сметных назначений -</w:t>
      </w:r>
      <w:r w:rsidR="006A33DB">
        <w:rPr>
          <w:sz w:val="28"/>
          <w:szCs w:val="28"/>
        </w:rPr>
        <w:t>81 7</w:t>
      </w:r>
      <w:r w:rsidR="005A514A">
        <w:rPr>
          <w:sz w:val="28"/>
          <w:szCs w:val="28"/>
        </w:rPr>
        <w:t>00,00</w:t>
      </w:r>
      <w:r w:rsidR="00C37D0F" w:rsidRPr="006017F9">
        <w:rPr>
          <w:sz w:val="28"/>
          <w:szCs w:val="28"/>
        </w:rPr>
        <w:t xml:space="preserve"> рублей, исполнено </w:t>
      </w:r>
      <w:r w:rsidR="005A514A">
        <w:rPr>
          <w:sz w:val="28"/>
          <w:szCs w:val="28"/>
        </w:rPr>
        <w:t>–</w:t>
      </w:r>
      <w:r w:rsidR="00C37D0F" w:rsidRPr="006017F9">
        <w:rPr>
          <w:sz w:val="28"/>
          <w:szCs w:val="28"/>
        </w:rPr>
        <w:t xml:space="preserve"> </w:t>
      </w:r>
      <w:r w:rsidR="006A33DB">
        <w:rPr>
          <w:sz w:val="28"/>
          <w:szCs w:val="28"/>
        </w:rPr>
        <w:t>81</w:t>
      </w:r>
      <w:r w:rsidR="00E2214E">
        <w:rPr>
          <w:sz w:val="28"/>
          <w:szCs w:val="28"/>
        </w:rPr>
        <w:t xml:space="preserve"> </w:t>
      </w:r>
      <w:r w:rsidR="006A33DB">
        <w:rPr>
          <w:sz w:val="28"/>
          <w:szCs w:val="28"/>
        </w:rPr>
        <w:t>7</w:t>
      </w:r>
      <w:r w:rsidR="005A514A">
        <w:rPr>
          <w:sz w:val="28"/>
          <w:szCs w:val="28"/>
        </w:rPr>
        <w:t>00,00</w:t>
      </w:r>
      <w:r w:rsidR="00C37D0F" w:rsidRPr="006017F9">
        <w:rPr>
          <w:sz w:val="28"/>
          <w:szCs w:val="28"/>
        </w:rPr>
        <w:t xml:space="preserve"> рублей это 100 % от плана. По данному коду производились расходы для оплаты </w:t>
      </w:r>
      <w:r w:rsidR="00733E55" w:rsidRPr="006017F9">
        <w:rPr>
          <w:sz w:val="28"/>
          <w:szCs w:val="28"/>
        </w:rPr>
        <w:t>заработной платы</w:t>
      </w:r>
      <w:r w:rsidR="00C37D0F" w:rsidRPr="006017F9">
        <w:rPr>
          <w:sz w:val="28"/>
          <w:szCs w:val="28"/>
        </w:rPr>
        <w:t xml:space="preserve"> за ведение </w:t>
      </w:r>
      <w:r w:rsidR="00D5376C" w:rsidRPr="006017F9">
        <w:rPr>
          <w:sz w:val="28"/>
          <w:szCs w:val="28"/>
        </w:rPr>
        <w:t>военно-учетного стола</w:t>
      </w:r>
      <w:r w:rsidR="005A514A">
        <w:rPr>
          <w:sz w:val="28"/>
          <w:szCs w:val="28"/>
        </w:rPr>
        <w:t xml:space="preserve">, также производилась оплата </w:t>
      </w:r>
      <w:r w:rsidR="00D5376C" w:rsidRPr="006017F9">
        <w:rPr>
          <w:sz w:val="28"/>
          <w:szCs w:val="28"/>
        </w:rPr>
        <w:t xml:space="preserve">за </w:t>
      </w:r>
      <w:r w:rsidR="005A514A">
        <w:rPr>
          <w:sz w:val="28"/>
          <w:szCs w:val="28"/>
        </w:rPr>
        <w:t>коммунальные услуги, услуги связи и приобретение канцелярских принадлежностей для работы специалиста.</w:t>
      </w:r>
    </w:p>
    <w:p w:rsidR="00C37D0F" w:rsidRDefault="00E2546C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по коду</w:t>
      </w:r>
      <w:r w:rsidR="005A514A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«Жилищно-коммунальное хозяйство»</w:t>
      </w:r>
      <w:r w:rsidR="005A514A">
        <w:rPr>
          <w:sz w:val="28"/>
          <w:szCs w:val="28"/>
        </w:rPr>
        <w:t xml:space="preserve"> </w:t>
      </w:r>
      <w:r w:rsidR="003D2887">
        <w:rPr>
          <w:sz w:val="28"/>
          <w:szCs w:val="28"/>
        </w:rPr>
        <w:t>запланировано</w:t>
      </w:r>
      <w:r w:rsidR="00C37D0F" w:rsidRPr="006017F9">
        <w:rPr>
          <w:sz w:val="28"/>
          <w:szCs w:val="28"/>
        </w:rPr>
        <w:t xml:space="preserve"> -</w:t>
      </w:r>
      <w:r w:rsidR="00E2214E">
        <w:rPr>
          <w:sz w:val="28"/>
          <w:szCs w:val="28"/>
        </w:rPr>
        <w:t xml:space="preserve">            </w:t>
      </w:r>
      <w:r w:rsidR="006A33DB">
        <w:rPr>
          <w:sz w:val="28"/>
          <w:szCs w:val="28"/>
        </w:rPr>
        <w:t>494 731,76</w:t>
      </w:r>
      <w:r w:rsidR="005A514A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 xml:space="preserve">рублей, </w:t>
      </w:r>
      <w:r w:rsidR="00BC35EC" w:rsidRPr="006017F9">
        <w:rPr>
          <w:sz w:val="28"/>
          <w:szCs w:val="28"/>
        </w:rPr>
        <w:t xml:space="preserve">исполнено </w:t>
      </w:r>
      <w:r w:rsidR="006A33DB">
        <w:rPr>
          <w:sz w:val="28"/>
          <w:szCs w:val="28"/>
        </w:rPr>
        <w:t>366 511,76</w:t>
      </w:r>
      <w:r w:rsidR="005A514A">
        <w:rPr>
          <w:sz w:val="28"/>
          <w:szCs w:val="28"/>
        </w:rPr>
        <w:t xml:space="preserve"> </w:t>
      </w:r>
      <w:r w:rsidR="00BC35EC" w:rsidRPr="006017F9">
        <w:rPr>
          <w:sz w:val="28"/>
          <w:szCs w:val="28"/>
        </w:rPr>
        <w:t>рублей, что</w:t>
      </w:r>
      <w:r w:rsidR="00C37D0F" w:rsidRPr="006017F9">
        <w:rPr>
          <w:sz w:val="28"/>
          <w:szCs w:val="28"/>
        </w:rPr>
        <w:t xml:space="preserve"> составляет</w:t>
      </w:r>
      <w:r w:rsidR="006A33DB">
        <w:rPr>
          <w:sz w:val="28"/>
          <w:szCs w:val="28"/>
        </w:rPr>
        <w:t xml:space="preserve"> 74,08</w:t>
      </w:r>
      <w:r w:rsidR="00C37D0F" w:rsidRPr="006017F9">
        <w:rPr>
          <w:sz w:val="28"/>
          <w:szCs w:val="28"/>
        </w:rPr>
        <w:t>% от плановых назначений.</w:t>
      </w:r>
    </w:p>
    <w:p w:rsidR="00AA28E3" w:rsidRDefault="00E2546C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</w:t>
      </w:r>
      <w:r w:rsidR="003D2887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«Культура, кинематография»</w:t>
      </w:r>
      <w:r w:rsidR="003D2887">
        <w:rPr>
          <w:sz w:val="28"/>
          <w:szCs w:val="28"/>
        </w:rPr>
        <w:t xml:space="preserve"> запланировано</w:t>
      </w:r>
      <w:r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–</w:t>
      </w:r>
      <w:r w:rsidR="003D2887">
        <w:rPr>
          <w:sz w:val="28"/>
          <w:szCs w:val="28"/>
        </w:rPr>
        <w:t xml:space="preserve"> </w:t>
      </w:r>
      <w:r w:rsidR="006A33DB">
        <w:rPr>
          <w:sz w:val="28"/>
          <w:szCs w:val="28"/>
        </w:rPr>
        <w:t xml:space="preserve">734 256,00 </w:t>
      </w:r>
      <w:r w:rsidR="003D2887">
        <w:rPr>
          <w:sz w:val="28"/>
          <w:szCs w:val="28"/>
        </w:rPr>
        <w:t xml:space="preserve">рублей, исполнено </w:t>
      </w:r>
      <w:r w:rsidR="006A33DB">
        <w:rPr>
          <w:sz w:val="28"/>
          <w:szCs w:val="28"/>
        </w:rPr>
        <w:t>712 034,29</w:t>
      </w:r>
      <w:r w:rsidR="003D2887">
        <w:rPr>
          <w:sz w:val="28"/>
          <w:szCs w:val="28"/>
        </w:rPr>
        <w:t xml:space="preserve"> руб</w:t>
      </w:r>
      <w:r w:rsidR="005146A3">
        <w:rPr>
          <w:sz w:val="28"/>
          <w:szCs w:val="28"/>
        </w:rPr>
        <w:t xml:space="preserve">. </w:t>
      </w:r>
      <w:r w:rsidR="00AA28E3">
        <w:rPr>
          <w:sz w:val="28"/>
          <w:szCs w:val="28"/>
        </w:rPr>
        <w:t xml:space="preserve"> что составляет </w:t>
      </w:r>
      <w:r w:rsidR="006F2A15">
        <w:rPr>
          <w:sz w:val="28"/>
          <w:szCs w:val="28"/>
        </w:rPr>
        <w:t>96,97</w:t>
      </w:r>
      <w:r w:rsidR="00AA28E3">
        <w:rPr>
          <w:sz w:val="28"/>
          <w:szCs w:val="28"/>
        </w:rPr>
        <w:t xml:space="preserve"> % от плана.</w:t>
      </w:r>
    </w:p>
    <w:p w:rsidR="00F618A1" w:rsidRDefault="00F618A1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E25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коду </w:t>
      </w:r>
      <w:r w:rsidR="005146A3">
        <w:rPr>
          <w:sz w:val="28"/>
          <w:szCs w:val="28"/>
        </w:rPr>
        <w:t>«Физическая культура и спорт</w:t>
      </w:r>
      <w:r w:rsidR="006B41A0">
        <w:rPr>
          <w:sz w:val="28"/>
          <w:szCs w:val="28"/>
        </w:rPr>
        <w:t>»</w:t>
      </w:r>
      <w:r w:rsidR="006F2A15">
        <w:rPr>
          <w:sz w:val="28"/>
          <w:szCs w:val="28"/>
        </w:rPr>
        <w:t xml:space="preserve"> запланировано 31 924,43 руб., исполнено 28 995,00</w:t>
      </w:r>
      <w:r>
        <w:rPr>
          <w:sz w:val="28"/>
          <w:szCs w:val="28"/>
        </w:rPr>
        <w:t xml:space="preserve"> руб.</w:t>
      </w:r>
      <w:proofErr w:type="gramStart"/>
      <w:r w:rsidR="006F2A15" w:rsidRPr="006F2A15">
        <w:rPr>
          <w:sz w:val="28"/>
          <w:szCs w:val="28"/>
        </w:rPr>
        <w:t xml:space="preserve"> </w:t>
      </w:r>
      <w:r w:rsidR="006F2A15">
        <w:rPr>
          <w:sz w:val="28"/>
          <w:szCs w:val="28"/>
        </w:rPr>
        <w:t>,</w:t>
      </w:r>
      <w:proofErr w:type="gramEnd"/>
      <w:r w:rsidR="006F2A15">
        <w:rPr>
          <w:sz w:val="28"/>
          <w:szCs w:val="28"/>
        </w:rPr>
        <w:t xml:space="preserve"> что составляет 90,82 % от плана.</w:t>
      </w:r>
    </w:p>
    <w:p w:rsidR="00C37D0F" w:rsidRPr="006017F9" w:rsidRDefault="00C37D0F" w:rsidP="004F3BDE">
      <w:pPr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 xml:space="preserve">  Остатки средств на</w:t>
      </w:r>
      <w:r w:rsidR="00153106" w:rsidRPr="006017F9">
        <w:rPr>
          <w:sz w:val="28"/>
          <w:szCs w:val="28"/>
        </w:rPr>
        <w:t xml:space="preserve"> счете организации на 01.01.20</w:t>
      </w:r>
      <w:r w:rsidR="006F2A15">
        <w:rPr>
          <w:sz w:val="28"/>
          <w:szCs w:val="28"/>
        </w:rPr>
        <w:t>20</w:t>
      </w:r>
      <w:r w:rsidRPr="006017F9">
        <w:rPr>
          <w:sz w:val="28"/>
          <w:szCs w:val="28"/>
        </w:rPr>
        <w:t xml:space="preserve"> года составляют: </w:t>
      </w:r>
      <w:r w:rsidR="006F2A15">
        <w:rPr>
          <w:sz w:val="28"/>
          <w:szCs w:val="28"/>
        </w:rPr>
        <w:t>316 899,03</w:t>
      </w:r>
      <w:r w:rsidRPr="006017F9">
        <w:rPr>
          <w:sz w:val="28"/>
          <w:szCs w:val="28"/>
        </w:rPr>
        <w:t xml:space="preserve"> рубл</w:t>
      </w:r>
      <w:r w:rsidR="000E0DB7">
        <w:rPr>
          <w:sz w:val="28"/>
          <w:szCs w:val="28"/>
        </w:rPr>
        <w:t>я</w:t>
      </w:r>
      <w:r w:rsidRPr="006017F9">
        <w:rPr>
          <w:sz w:val="28"/>
          <w:szCs w:val="28"/>
        </w:rPr>
        <w:t>.</w:t>
      </w:r>
    </w:p>
    <w:p w:rsidR="00B32734" w:rsidRPr="001F6BAF" w:rsidRDefault="00B32734" w:rsidP="00B32734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Сведения по дебиторской и кредиторской задолженности </w:t>
      </w:r>
      <w:r>
        <w:rPr>
          <w:sz w:val="28"/>
          <w:szCs w:val="28"/>
        </w:rPr>
        <w:t>ДЕБИТОРСКАЯ ЗАДОЛЖЕННОСТЬ</w:t>
      </w:r>
    </w:p>
    <w:p w:rsidR="00B32734" w:rsidRPr="001F6BAF" w:rsidRDefault="00B32734" w:rsidP="00B32734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Общая сумма дебиторской задолженности по бюджетной деятельности по бюджету поселения на 01.01.20</w:t>
      </w:r>
      <w:r w:rsidR="006F2A15">
        <w:rPr>
          <w:sz w:val="28"/>
          <w:szCs w:val="28"/>
        </w:rPr>
        <w:t>20</w:t>
      </w:r>
      <w:r w:rsidRPr="001F6BAF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2449,87</w:t>
      </w:r>
      <w:r w:rsidRPr="001F6BAF">
        <w:rPr>
          <w:sz w:val="28"/>
          <w:szCs w:val="28"/>
        </w:rPr>
        <w:t xml:space="preserve"> рублей. Наибольший удельный вес от общей суммы дебиторской задолженности составляют расчеты по следующим счетам:</w:t>
      </w:r>
    </w:p>
    <w:p w:rsidR="00B32734" w:rsidRDefault="00B32734" w:rsidP="00B32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.01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 xml:space="preserve">асчеты по </w:t>
      </w:r>
      <w:r>
        <w:rPr>
          <w:sz w:val="28"/>
          <w:szCs w:val="28"/>
        </w:rPr>
        <w:t>НДФЛ -</w:t>
      </w:r>
      <w:r w:rsidRPr="001F6BAF">
        <w:rPr>
          <w:sz w:val="28"/>
          <w:szCs w:val="28"/>
        </w:rPr>
        <w:t xml:space="preserve"> отражена задолженность в сумме </w:t>
      </w:r>
      <w:r w:rsidR="007E14FD">
        <w:rPr>
          <w:sz w:val="28"/>
          <w:szCs w:val="28"/>
        </w:rPr>
        <w:t>486,00</w:t>
      </w:r>
      <w:r w:rsidRPr="001F6BAF">
        <w:rPr>
          <w:sz w:val="28"/>
          <w:szCs w:val="28"/>
        </w:rPr>
        <w:t xml:space="preserve"> рубл</w:t>
      </w:r>
      <w:r w:rsidR="007E14FD"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7E14FD" w:rsidRDefault="007E14FD" w:rsidP="007E1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.05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="0082449D">
        <w:rPr>
          <w:sz w:val="28"/>
          <w:szCs w:val="28"/>
        </w:rPr>
        <w:t>асчеты по прочим платежам в бюджет (пени</w:t>
      </w:r>
      <w:r w:rsidR="00AC6604">
        <w:rPr>
          <w:sz w:val="28"/>
          <w:szCs w:val="28"/>
        </w:rPr>
        <w:t>, штрафы)</w:t>
      </w:r>
      <w:r>
        <w:rPr>
          <w:sz w:val="28"/>
          <w:szCs w:val="28"/>
        </w:rPr>
        <w:t xml:space="preserve">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1480,89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7E14FD" w:rsidRDefault="007E14FD" w:rsidP="007E1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.07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 xml:space="preserve">асчеты по </w:t>
      </w:r>
      <w:r w:rsidR="00AC6604">
        <w:rPr>
          <w:sz w:val="28"/>
          <w:szCs w:val="28"/>
        </w:rPr>
        <w:t>страховым взносам в ФФОМС</w:t>
      </w:r>
      <w:r>
        <w:rPr>
          <w:sz w:val="28"/>
          <w:szCs w:val="28"/>
        </w:rPr>
        <w:t xml:space="preserve">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116,32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7E14FD" w:rsidRPr="001F6BAF" w:rsidRDefault="007E14FD" w:rsidP="007E1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.10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>асчеты по</w:t>
      </w:r>
      <w:r w:rsidR="00AC6604">
        <w:rPr>
          <w:sz w:val="28"/>
          <w:szCs w:val="28"/>
        </w:rPr>
        <w:t xml:space="preserve"> ст</w:t>
      </w:r>
      <w:r w:rsidR="00F6638F">
        <w:rPr>
          <w:sz w:val="28"/>
          <w:szCs w:val="28"/>
        </w:rPr>
        <w:t>р</w:t>
      </w:r>
      <w:r w:rsidR="00AC6604">
        <w:rPr>
          <w:sz w:val="28"/>
          <w:szCs w:val="28"/>
        </w:rPr>
        <w:t>аховым взносам в пенсионный фонд</w:t>
      </w:r>
      <w:r>
        <w:rPr>
          <w:sz w:val="28"/>
          <w:szCs w:val="28"/>
        </w:rPr>
        <w:t xml:space="preserve">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366,66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B32734" w:rsidRPr="001F6BAF" w:rsidRDefault="00B32734" w:rsidP="00B32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</w:t>
      </w:r>
    </w:p>
    <w:p w:rsidR="00B32734" w:rsidRPr="001F6BAF" w:rsidRDefault="00B32734" w:rsidP="00B32734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Общая сумма кредиторской задолженности по бюдж</w:t>
      </w:r>
      <w:r w:rsidR="007E14FD">
        <w:rPr>
          <w:sz w:val="28"/>
          <w:szCs w:val="28"/>
        </w:rPr>
        <w:t>етной деятельности по</w:t>
      </w:r>
      <w:r w:rsidRPr="001F6BAF">
        <w:rPr>
          <w:sz w:val="28"/>
          <w:szCs w:val="28"/>
        </w:rPr>
        <w:t xml:space="preserve"> бюджету поселения на 01.01.20</w:t>
      </w:r>
      <w:r w:rsidR="006F2A15">
        <w:rPr>
          <w:sz w:val="28"/>
          <w:szCs w:val="28"/>
        </w:rPr>
        <w:t>20</w:t>
      </w:r>
      <w:r w:rsidRPr="001F6BAF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0,00 руб</w:t>
      </w:r>
      <w:r w:rsidRPr="001F6BAF">
        <w:rPr>
          <w:sz w:val="28"/>
          <w:szCs w:val="28"/>
        </w:rPr>
        <w:t xml:space="preserve">. </w:t>
      </w:r>
    </w:p>
    <w:p w:rsidR="004F3BDE" w:rsidRDefault="004F3BDE" w:rsidP="004F3BDE">
      <w:pPr>
        <w:tabs>
          <w:tab w:val="left" w:pos="3000"/>
        </w:tabs>
        <w:ind w:firstLine="709"/>
        <w:jc w:val="center"/>
        <w:rPr>
          <w:b/>
          <w:sz w:val="28"/>
          <w:szCs w:val="28"/>
        </w:rPr>
      </w:pPr>
    </w:p>
    <w:p w:rsidR="004F3BDE" w:rsidRDefault="004F3BDE" w:rsidP="004F3BDE">
      <w:pPr>
        <w:tabs>
          <w:tab w:val="left" w:pos="3000"/>
        </w:tabs>
        <w:ind w:firstLine="709"/>
        <w:jc w:val="center"/>
        <w:rPr>
          <w:b/>
          <w:sz w:val="28"/>
          <w:szCs w:val="28"/>
        </w:rPr>
      </w:pPr>
    </w:p>
    <w:p w:rsidR="00C37D0F" w:rsidRDefault="00C37D0F"/>
    <w:p w:rsidR="00C37D0F" w:rsidRDefault="00C37D0F"/>
    <w:sectPr w:rsidR="00C37D0F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E4" w:rsidRDefault="007039E4" w:rsidP="001D1E3E">
      <w:r>
        <w:separator/>
      </w:r>
    </w:p>
  </w:endnote>
  <w:endnote w:type="continuationSeparator" w:id="0">
    <w:p w:rsidR="007039E4" w:rsidRDefault="007039E4" w:rsidP="001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E4" w:rsidRDefault="007039E4" w:rsidP="001D1E3E">
      <w:r>
        <w:separator/>
      </w:r>
    </w:p>
  </w:footnote>
  <w:footnote w:type="continuationSeparator" w:id="0">
    <w:p w:rsidR="007039E4" w:rsidRDefault="007039E4" w:rsidP="001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54123"/>
    <w:multiLevelType w:val="hybridMultilevel"/>
    <w:tmpl w:val="5E9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3A"/>
    <w:rsid w:val="00023F5F"/>
    <w:rsid w:val="00031626"/>
    <w:rsid w:val="00036F16"/>
    <w:rsid w:val="0004470E"/>
    <w:rsid w:val="000626EC"/>
    <w:rsid w:val="00066D08"/>
    <w:rsid w:val="000900D4"/>
    <w:rsid w:val="000D431C"/>
    <w:rsid w:val="000D601D"/>
    <w:rsid w:val="000E0DB7"/>
    <w:rsid w:val="000F21C7"/>
    <w:rsid w:val="001161EF"/>
    <w:rsid w:val="001363E6"/>
    <w:rsid w:val="00151961"/>
    <w:rsid w:val="00153106"/>
    <w:rsid w:val="0018734C"/>
    <w:rsid w:val="001B75E2"/>
    <w:rsid w:val="001D1E3E"/>
    <w:rsid w:val="001D1E50"/>
    <w:rsid w:val="001D4545"/>
    <w:rsid w:val="001F14CC"/>
    <w:rsid w:val="00204A48"/>
    <w:rsid w:val="002443E2"/>
    <w:rsid w:val="00262F0E"/>
    <w:rsid w:val="002652DB"/>
    <w:rsid w:val="00265DDB"/>
    <w:rsid w:val="0027322D"/>
    <w:rsid w:val="00292E80"/>
    <w:rsid w:val="00293ADC"/>
    <w:rsid w:val="002A311B"/>
    <w:rsid w:val="002A752C"/>
    <w:rsid w:val="002B1069"/>
    <w:rsid w:val="002B4B68"/>
    <w:rsid w:val="002D48EF"/>
    <w:rsid w:val="002D56B0"/>
    <w:rsid w:val="002F3FAD"/>
    <w:rsid w:val="00326D24"/>
    <w:rsid w:val="00330CB3"/>
    <w:rsid w:val="0033543D"/>
    <w:rsid w:val="0036131D"/>
    <w:rsid w:val="00361641"/>
    <w:rsid w:val="0036178A"/>
    <w:rsid w:val="003C175C"/>
    <w:rsid w:val="003D2887"/>
    <w:rsid w:val="003D6FC5"/>
    <w:rsid w:val="0041377E"/>
    <w:rsid w:val="004464C5"/>
    <w:rsid w:val="00454E3A"/>
    <w:rsid w:val="004714D1"/>
    <w:rsid w:val="00497C5B"/>
    <w:rsid w:val="004B49A3"/>
    <w:rsid w:val="004B538E"/>
    <w:rsid w:val="004C2DCE"/>
    <w:rsid w:val="004C4064"/>
    <w:rsid w:val="004F3BDE"/>
    <w:rsid w:val="00506B28"/>
    <w:rsid w:val="00512435"/>
    <w:rsid w:val="005146A3"/>
    <w:rsid w:val="005429FD"/>
    <w:rsid w:val="00555704"/>
    <w:rsid w:val="00590809"/>
    <w:rsid w:val="00593AB4"/>
    <w:rsid w:val="005A514A"/>
    <w:rsid w:val="005B62E3"/>
    <w:rsid w:val="006017F9"/>
    <w:rsid w:val="006044A9"/>
    <w:rsid w:val="00623BCB"/>
    <w:rsid w:val="00624DAF"/>
    <w:rsid w:val="00642D3E"/>
    <w:rsid w:val="00644C88"/>
    <w:rsid w:val="00656E21"/>
    <w:rsid w:val="006720FF"/>
    <w:rsid w:val="00684A88"/>
    <w:rsid w:val="006A33DB"/>
    <w:rsid w:val="006B41A0"/>
    <w:rsid w:val="006C006F"/>
    <w:rsid w:val="006F2A15"/>
    <w:rsid w:val="006F52D8"/>
    <w:rsid w:val="007039E4"/>
    <w:rsid w:val="00704E22"/>
    <w:rsid w:val="00725F06"/>
    <w:rsid w:val="00733E55"/>
    <w:rsid w:val="007715BF"/>
    <w:rsid w:val="0077288F"/>
    <w:rsid w:val="00775A57"/>
    <w:rsid w:val="007C3776"/>
    <w:rsid w:val="007C45F3"/>
    <w:rsid w:val="007D78FD"/>
    <w:rsid w:val="007E14FD"/>
    <w:rsid w:val="007E1809"/>
    <w:rsid w:val="007F2673"/>
    <w:rsid w:val="00804FD8"/>
    <w:rsid w:val="00811B10"/>
    <w:rsid w:val="0082449D"/>
    <w:rsid w:val="00826BE5"/>
    <w:rsid w:val="00830D2A"/>
    <w:rsid w:val="00854047"/>
    <w:rsid w:val="008918FD"/>
    <w:rsid w:val="008A08C5"/>
    <w:rsid w:val="008B6673"/>
    <w:rsid w:val="008C4EEA"/>
    <w:rsid w:val="0095243B"/>
    <w:rsid w:val="00954812"/>
    <w:rsid w:val="00954E5B"/>
    <w:rsid w:val="00957D95"/>
    <w:rsid w:val="009B2C58"/>
    <w:rsid w:val="009F4319"/>
    <w:rsid w:val="00A374E4"/>
    <w:rsid w:val="00A65439"/>
    <w:rsid w:val="00A77014"/>
    <w:rsid w:val="00A80F5F"/>
    <w:rsid w:val="00A95457"/>
    <w:rsid w:val="00AA24D2"/>
    <w:rsid w:val="00AA28E3"/>
    <w:rsid w:val="00AB1640"/>
    <w:rsid w:val="00AC313A"/>
    <w:rsid w:val="00AC6604"/>
    <w:rsid w:val="00B058A4"/>
    <w:rsid w:val="00B32734"/>
    <w:rsid w:val="00B53E68"/>
    <w:rsid w:val="00B6693D"/>
    <w:rsid w:val="00B7309A"/>
    <w:rsid w:val="00BC35EC"/>
    <w:rsid w:val="00BC7F03"/>
    <w:rsid w:val="00C265BD"/>
    <w:rsid w:val="00C37D0F"/>
    <w:rsid w:val="00C449F3"/>
    <w:rsid w:val="00C65E64"/>
    <w:rsid w:val="00C669C6"/>
    <w:rsid w:val="00C976AE"/>
    <w:rsid w:val="00CD2FF0"/>
    <w:rsid w:val="00D02964"/>
    <w:rsid w:val="00D1278C"/>
    <w:rsid w:val="00D4284A"/>
    <w:rsid w:val="00D5376C"/>
    <w:rsid w:val="00D66A24"/>
    <w:rsid w:val="00D71508"/>
    <w:rsid w:val="00D72EE9"/>
    <w:rsid w:val="00DC199D"/>
    <w:rsid w:val="00DD037B"/>
    <w:rsid w:val="00DF6710"/>
    <w:rsid w:val="00E0719D"/>
    <w:rsid w:val="00E2214E"/>
    <w:rsid w:val="00E253CF"/>
    <w:rsid w:val="00E2546C"/>
    <w:rsid w:val="00E47D25"/>
    <w:rsid w:val="00E62117"/>
    <w:rsid w:val="00E95972"/>
    <w:rsid w:val="00EB0642"/>
    <w:rsid w:val="00EC7945"/>
    <w:rsid w:val="00ED7ECC"/>
    <w:rsid w:val="00F071A9"/>
    <w:rsid w:val="00F5778C"/>
    <w:rsid w:val="00F60B53"/>
    <w:rsid w:val="00F618A1"/>
    <w:rsid w:val="00F6638F"/>
    <w:rsid w:val="00F7614E"/>
    <w:rsid w:val="00F92A44"/>
    <w:rsid w:val="00FA5B44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3736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Secretar</cp:lastModifiedBy>
  <cp:revision>2</cp:revision>
  <cp:lastPrinted>2020-04-28T02:28:00Z</cp:lastPrinted>
  <dcterms:created xsi:type="dcterms:W3CDTF">2020-04-28T02:38:00Z</dcterms:created>
  <dcterms:modified xsi:type="dcterms:W3CDTF">2020-04-28T02:38:00Z</dcterms:modified>
</cp:coreProperties>
</file>