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D" w:rsidRPr="004B0E0F" w:rsidRDefault="00695268">
      <w:pPr>
        <w:jc w:val="center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ШАДРИНСКОГО СЕЛЬСОВЕТА КАЛМАНСКОГО РАЙОНА АЛТАЙСКОГО КРАЯ</w:t>
      </w:r>
    </w:p>
    <w:p w:rsidR="00C25AFD" w:rsidRPr="004B0E0F" w:rsidRDefault="00C25AFD">
      <w:pPr>
        <w:jc w:val="left"/>
        <w:rPr>
          <w:lang w:val="ru-RU"/>
        </w:rPr>
      </w:pPr>
    </w:p>
    <w:p w:rsidR="00C25AFD" w:rsidRPr="004B0E0F" w:rsidRDefault="00C25AFD">
      <w:pPr>
        <w:jc w:val="left"/>
        <w:rPr>
          <w:lang w:val="ru-RU"/>
        </w:rPr>
      </w:pPr>
    </w:p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25AFD">
        <w:tc>
          <w:tcPr>
            <w:tcW w:w="283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B0E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2170" w:type="pct"/>
          </w:tcPr>
          <w:p w:rsidR="00C25AFD" w:rsidRDefault="006952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21</w:t>
            </w:r>
          </w:p>
        </w:tc>
      </w:tr>
    </w:tbl>
    <w:p w:rsidR="00C25AFD" w:rsidRDefault="00C25AFD">
      <w:pPr>
        <w:jc w:val="left"/>
      </w:pPr>
    </w:p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Шадрино</w:t>
      </w:r>
    </w:p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Pr="004B0E0F" w:rsidRDefault="00695268">
      <w:pPr>
        <w:jc w:val="center"/>
        <w:rPr>
          <w:lang w:val="ru-RU"/>
        </w:rPr>
      </w:pPr>
      <w:r w:rsidRPr="004B0E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Шадринского сельсовета Калманского района Алтайского края</w:t>
      </w:r>
    </w:p>
    <w:p w:rsidR="00C25AFD" w:rsidRPr="004B0E0F" w:rsidRDefault="00695268">
      <w:pPr>
        <w:jc w:val="center"/>
        <w:rPr>
          <w:lang w:val="ru-RU"/>
        </w:rPr>
      </w:pPr>
      <w:r w:rsidRPr="004B0E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C25AFD" w:rsidRPr="004B0E0F" w:rsidRDefault="00C25AFD">
      <w:pPr>
        <w:jc w:val="left"/>
        <w:rPr>
          <w:lang w:val="ru-RU"/>
        </w:rPr>
      </w:pP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C25AFD" w:rsidRPr="004B0E0F" w:rsidRDefault="00C25AFD">
      <w:pPr>
        <w:ind w:firstLine="800"/>
        <w:rPr>
          <w:lang w:val="ru-RU"/>
        </w:rPr>
      </w:pP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985,1 тыс. рублей, в том числе объем межбюджетных трансфертов, получаемых из других бюджетов, в сумме 443,1 тыс. рублей;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985,1 тыс. рублей;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870,7 тыс.  рублей,  в  том  числе  объем трансфертов, получаемых из других бюд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жетов, в сумме 323,7 тыс. рублей и на 2025 год в сумме 876,1 тыс. рублей,  в  том  числе объем межбюджетных трансфертов, получаемых из других бюджетов, в сумме 329,1 тыс. рублей;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8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70,7 тыс. рублей, в том числе условно утвержденные расходы в сумме 13,6 тыс. рублей  и 2025 год  в  сумме 876,1 тыс. рублей, в том числе условно утвержденные расходы в сумме 27,1 тыс. рублей;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муниципальным гарантиям в сумме 0,0 тыс. рублей.</w:t>
      </w:r>
    </w:p>
    <w:p w:rsidR="00C25AFD" w:rsidRPr="004B0E0F" w:rsidRDefault="00695268">
      <w:pPr>
        <w:ind w:firstLine="800"/>
        <w:rPr>
          <w:lang w:val="ru-RU"/>
        </w:rPr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C25AFD" w:rsidRDefault="00695268">
      <w:pPr>
        <w:ind w:firstLine="800"/>
      </w:pP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</w:t>
      </w:r>
      <w:r w:rsidRPr="004B0E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Решению и на плановый период 2024 и 2025 годов согласно приложению 2 к настоящему Решению.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2. Бюджетные ассигнования бюджета сельского поселения на 2023 год и на плановый период 2024 и 2025 годов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Утвердить: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распр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2) распределение бюджетных ассигнований по разделам и подразделам классификации расходов бю</w:t>
      </w:r>
      <w:r>
        <w:rPr>
          <w:rFonts w:ascii="Times New Roman" w:eastAsia="Times New Roman" w:hAnsi="Times New Roman" w:cs="Times New Roman"/>
          <w:sz w:val="28"/>
          <w:szCs w:val="28"/>
        </w:rPr>
        <w:t>джета сельского поселения на 2024 и 2025 годы согласно приложению 4 к настоящему Решению;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3) ведомственную структуру расходов бюджета сельского поселения на 2023  год согласно приложению 5 к настоящему Решению;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4) ведомственную структуру расходов бюджета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поселения на 2024 и 2025 годы  согласно  приложению 6  к  настоящему Решению;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5) 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</w:t>
      </w:r>
      <w:r>
        <w:rPr>
          <w:rFonts w:ascii="Times New Roman" w:eastAsia="Times New Roman" w:hAnsi="Times New Roman" w:cs="Times New Roman"/>
          <w:sz w:val="28"/>
          <w:szCs w:val="28"/>
        </w:rPr>
        <w:t>оящему Решению;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 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2. Утвердить общий объем бюджетных ассигнов</w:t>
      </w:r>
      <w:r>
        <w:rPr>
          <w:rFonts w:ascii="Times New Roman" w:eastAsia="Times New Roman" w:hAnsi="Times New Roman" w:cs="Times New Roman"/>
          <w:sz w:val="28"/>
          <w:szCs w:val="28"/>
        </w:rPr>
        <w:t>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Ша</w:t>
      </w:r>
      <w:r>
        <w:rPr>
          <w:rFonts w:ascii="Times New Roman" w:eastAsia="Times New Roman" w:hAnsi="Times New Roman" w:cs="Times New Roman"/>
          <w:sz w:val="28"/>
          <w:szCs w:val="28"/>
        </w:rPr>
        <w:t>дринского сельсовета на 2023 год в сумме 10,0 тыс. рублей, на 2024 год в сумме 10,0 тыс. рублей, на 2025 год в сумме 10,0 тыс. рублей.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3. Межбюджетные трансферты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Утвердить объем межбюджетных трансфертов, подлежащих перечислению в 2023 году в бю</w:t>
      </w:r>
      <w:r>
        <w:rPr>
          <w:rFonts w:ascii="Times New Roman" w:eastAsia="Times New Roman" w:hAnsi="Times New Roman" w:cs="Times New Roman"/>
          <w:sz w:val="28"/>
          <w:szCs w:val="28"/>
        </w:rPr>
        <w:t>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 Составление и рассмотрение проекта бюджета поселения,утверждение и исполнен</w:t>
      </w:r>
      <w:r>
        <w:rPr>
          <w:rFonts w:ascii="Times New Roman" w:eastAsia="Times New Roman" w:hAnsi="Times New Roman" w:cs="Times New Roman"/>
          <w:sz w:val="28"/>
          <w:szCs w:val="28"/>
        </w:rPr>
        <w:t>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2. Утвердить объем межбюджетных трансфертов, подлежащих перечис</w:t>
      </w:r>
      <w:r>
        <w:rPr>
          <w:rFonts w:ascii="Times New Roman" w:eastAsia="Times New Roman" w:hAnsi="Times New Roman" w:cs="Times New Roman"/>
          <w:sz w:val="28"/>
          <w:szCs w:val="28"/>
        </w:rPr>
        <w:t>лению в 2024 году в бюджет Калманского района  из бюджета 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 Составление и рассмотрение проекта бюджета поселения,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3. Утвердить объем межбюджетных трансферт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подлежащих перечислению в 2025 году в бюджет Калманского района 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Шадринского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1)  Составление и рассмотрение прое</w:t>
      </w:r>
      <w:r>
        <w:rPr>
          <w:rFonts w:ascii="Times New Roman" w:eastAsia="Times New Roman" w:hAnsi="Times New Roman" w:cs="Times New Roman"/>
          <w:sz w:val="28"/>
          <w:szCs w:val="28"/>
        </w:rPr>
        <w:t>кта бюджета поселения,утверждение и исполнение бюджета поселения,осуществление контроля за его исполнением,составление и утверждение отчета об исполнении бюджета поселения, а также ведению бухгалтерского учета. в сумме 46,8 тыс. рублей;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4. Особенности исполнения бюджета сельского поселения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1.  Администрация Шадринского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</w:t>
      </w:r>
      <w:r>
        <w:rPr>
          <w:rFonts w:ascii="Times New Roman" w:eastAsia="Times New Roman" w:hAnsi="Times New Roman" w:cs="Times New Roman"/>
          <w:sz w:val="28"/>
          <w:szCs w:val="28"/>
        </w:rPr>
        <w:t>жетную роспись в соответствии с действующим бюджетным законодательством.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Обязательства, вытекающие из контрактов (договоров),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ых Бюджетным кодексом Российской Федерации.</w:t>
      </w: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4. Рекомендовать органам местного самоуправления, муниципальным учреждениям Шадринского сельсовета Калманского района Алтайского края не принимать решений, приводящих к увеличению численности муниципальных служащ</w:t>
      </w:r>
      <w:r>
        <w:rPr>
          <w:rFonts w:ascii="Times New Roman" w:eastAsia="Times New Roman" w:hAnsi="Times New Roman" w:cs="Times New Roman"/>
          <w:sz w:val="28"/>
          <w:szCs w:val="28"/>
        </w:rPr>
        <w:t>их, работников муниципальных учреждений.</w:t>
      </w:r>
    </w:p>
    <w:p w:rsidR="00C25AFD" w:rsidRDefault="00C25AFD">
      <w:pPr>
        <w:ind w:firstLine="800"/>
      </w:pP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 5. Приведение решений и иных нормативных правовых актов Шадринского сельсовета Калманского района Алтайского края в соответствие с настоящим Решением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Шадринского се</w:t>
      </w:r>
      <w:r>
        <w:rPr>
          <w:rFonts w:ascii="Times New Roman" w:eastAsia="Times New Roman" w:hAnsi="Times New Roman" w:cs="Times New Roman"/>
          <w:sz w:val="28"/>
          <w:szCs w:val="28"/>
        </w:rPr>
        <w:t>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 6. Вступление в силу настоящего Решения</w:t>
      </w:r>
    </w:p>
    <w:p w:rsidR="00C25AFD" w:rsidRDefault="00C25AFD">
      <w:pPr>
        <w:ind w:firstLine="800"/>
      </w:pPr>
    </w:p>
    <w:p w:rsidR="00C25AFD" w:rsidRDefault="00695268">
      <w:pPr>
        <w:ind w:firstLine="800"/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Default="00C25AFD">
      <w:pPr>
        <w:jc w:val="lef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C25AFD">
        <w:tc>
          <w:tcPr>
            <w:tcW w:w="283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Шадринского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C25AFD" w:rsidRDefault="006952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Телешова</w:t>
            </w:r>
          </w:p>
        </w:tc>
      </w:tr>
    </w:tbl>
    <w:p w:rsidR="00C25AFD" w:rsidRDefault="00C25AFD">
      <w:pPr>
        <w:jc w:val="left"/>
      </w:pPr>
    </w:p>
    <w:p w:rsidR="00C25AFD" w:rsidRDefault="0069526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Шадрино</w:t>
      </w:r>
    </w:p>
    <w:p w:rsidR="00C25AFD" w:rsidRDefault="0069526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26.12.2022 года</w:t>
      </w:r>
    </w:p>
    <w:p w:rsidR="00C25AFD" w:rsidRDefault="0069526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 21</w:t>
      </w:r>
    </w:p>
    <w:p w:rsidR="00C25AFD" w:rsidRDefault="00C25AFD"/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C25AF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25AF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Default="00C25AFD">
      <w:pPr>
        <w:jc w:val="left"/>
      </w:pPr>
    </w:p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2024 и 2025 годов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C25AF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25AF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Default="00C25AFD"/>
    <w:p w:rsidR="00C25AFD" w:rsidRDefault="00C25AFD"/>
    <w:p w:rsidR="00C25AFD" w:rsidRDefault="00C25AFD"/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25AFD" w:rsidRDefault="00C25AFD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/>
        </w:tc>
        <w:tc>
          <w:tcPr>
            <w:tcW w:w="2500" w:type="pct"/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</w:tbl>
    <w:p w:rsidR="00C25AFD" w:rsidRDefault="00C25AFD"/>
    <w:p w:rsidR="00C25AFD" w:rsidRDefault="00C25AFD"/>
    <w:p w:rsidR="00C25AFD" w:rsidRDefault="00C25AFD"/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</w:p>
    <w:p w:rsidR="00C25AFD" w:rsidRDefault="00C25AFD"/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C25AFD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</w:tbl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</w:tbl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5"/>
        <w:gridCol w:w="722"/>
        <w:gridCol w:w="951"/>
        <w:gridCol w:w="2011"/>
        <w:gridCol w:w="706"/>
        <w:gridCol w:w="1152"/>
      </w:tblGrid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межбюджетные трансферты бюджетам поселений из бюджетов муниципальных районов на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ществление части полномочий по решению вопросов местного значения 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C25AFD" w:rsidRDefault="00C25AFD"/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rPr>
          <w:gridAfter w:val="1"/>
          <w:wAfter w:w="2500" w:type="dxa"/>
        </w:trPr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</w:tbl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и 2025 годы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Центральный аппарат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общего характера из бюджетов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Условно утвержденные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C25AFD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</w:tbl>
    <w:p w:rsidR="00C25AFD" w:rsidRDefault="00C25AFD"/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</w:tbl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797,2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229,7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464,4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части полномочий по решению вопросов местного значения 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25AFD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985,1</w:t>
            </w:r>
          </w:p>
        </w:tc>
      </w:tr>
    </w:tbl>
    <w:p w:rsidR="00C25AFD" w:rsidRDefault="00C25AFD"/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Шадринского сельсовета Калманского района Алтайского края на 2023 год и на плановый период 2024 и 2025 годов»</w:t>
            </w: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  <w:tr w:rsidR="00C25AFD">
        <w:tc>
          <w:tcPr>
            <w:tcW w:w="2500" w:type="pct"/>
          </w:tcPr>
          <w:p w:rsidR="00C25AFD" w:rsidRDefault="00C25AFD">
            <w:pPr>
              <w:jc w:val="left"/>
            </w:pPr>
          </w:p>
        </w:tc>
        <w:tc>
          <w:tcPr>
            <w:tcW w:w="2500" w:type="pct"/>
          </w:tcPr>
          <w:p w:rsidR="00C25AFD" w:rsidRDefault="00C25AFD">
            <w:pPr>
              <w:jc w:val="left"/>
            </w:pPr>
          </w:p>
        </w:tc>
      </w:tr>
    </w:tbl>
    <w:p w:rsidR="00C25AFD" w:rsidRDefault="0069526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25AFD" w:rsidRDefault="00C25AFD">
      <w:pPr>
        <w:jc w:val="left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734,6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698,2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677,8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уществление части полномочий по решению вопросов местного значения 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C25AFD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C25AFD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AFD" w:rsidRDefault="006952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876,1</w:t>
            </w:r>
          </w:p>
        </w:tc>
      </w:tr>
    </w:tbl>
    <w:p w:rsidR="00C25AFD" w:rsidRDefault="00C25AFD"/>
    <w:p w:rsidR="00C25AFD" w:rsidRDefault="00C25AFD">
      <w:pPr>
        <w:sectPr w:rsidR="00C25AFD">
          <w:pgSz w:w="11905" w:h="16837"/>
          <w:pgMar w:top="1440" w:right="1440" w:bottom="1440" w:left="1440" w:header="720" w:footer="720" w:gutter="0"/>
          <w:cols w:space="720"/>
        </w:sectPr>
      </w:pPr>
    </w:p>
    <w:p w:rsidR="00695268" w:rsidRDefault="00695268"/>
    <w:sectPr w:rsidR="0069526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AFD"/>
    <w:rsid w:val="004B0E0F"/>
    <w:rsid w:val="00695268"/>
    <w:rsid w:val="00C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3879</Words>
  <Characters>22112</Characters>
  <Application>Microsoft Office Word</Application>
  <DocSecurity>0</DocSecurity>
  <Lines>184</Lines>
  <Paragraphs>51</Paragraphs>
  <ScaleCrop>false</ScaleCrop>
  <Manager/>
  <Company/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3</cp:revision>
  <dcterms:created xsi:type="dcterms:W3CDTF">2022-12-27T02:42:00Z</dcterms:created>
  <dcterms:modified xsi:type="dcterms:W3CDTF">2022-12-27T02:53:00Z</dcterms:modified>
  <cp:category/>
</cp:coreProperties>
</file>