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A7" w:rsidRDefault="008E13A7" w:rsidP="008E13A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КУБАНСКОГО СЕЛЬСОВЕТА КАЛМАНСКОГО РАЙОНА АЛТАЙСКОГО КРАЯ</w:t>
      </w:r>
    </w:p>
    <w:p w:rsidR="008E13A7" w:rsidRDefault="008E13A7" w:rsidP="008E13A7">
      <w:pPr>
        <w:jc w:val="center"/>
        <w:rPr>
          <w:b/>
          <w:sz w:val="28"/>
          <w:szCs w:val="28"/>
        </w:rPr>
      </w:pPr>
    </w:p>
    <w:p w:rsidR="008E13A7" w:rsidRDefault="008E13A7" w:rsidP="008E13A7">
      <w:pPr>
        <w:jc w:val="both"/>
        <w:rPr>
          <w:b/>
          <w:sz w:val="28"/>
          <w:szCs w:val="28"/>
        </w:rPr>
      </w:pPr>
    </w:p>
    <w:p w:rsidR="008E13A7" w:rsidRDefault="008E13A7" w:rsidP="008E13A7">
      <w:pPr>
        <w:pStyle w:val="a5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8E13A7" w:rsidRDefault="008E13A7" w:rsidP="008E13A7">
      <w:pPr>
        <w:pStyle w:val="a5"/>
        <w:rPr>
          <w:b/>
          <w:szCs w:val="28"/>
        </w:rPr>
      </w:pPr>
    </w:p>
    <w:p w:rsidR="008E13A7" w:rsidRDefault="008E13A7" w:rsidP="008E13A7">
      <w:pPr>
        <w:pStyle w:val="a5"/>
        <w:rPr>
          <w:b/>
          <w:szCs w:val="28"/>
        </w:rPr>
      </w:pPr>
      <w:r>
        <w:rPr>
          <w:szCs w:val="28"/>
        </w:rPr>
        <w:t xml:space="preserve">27.03.2019 </w:t>
      </w:r>
      <w:r>
        <w:rPr>
          <w:b/>
        </w:rPr>
        <w:t xml:space="preserve">№ 72                      </w:t>
      </w:r>
      <w:r>
        <w:rPr>
          <w:b/>
          <w:szCs w:val="28"/>
        </w:rPr>
        <w:t xml:space="preserve">                                                             </w:t>
      </w:r>
      <w:r>
        <w:rPr>
          <w:sz w:val="20"/>
        </w:rPr>
        <w:t>п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убанка</w:t>
      </w:r>
    </w:p>
    <w:p w:rsidR="008E13A7" w:rsidRDefault="008E13A7" w:rsidP="008E13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8E13A7" w:rsidRDefault="008E13A7" w:rsidP="008E13A7">
      <w:pPr>
        <w:shd w:val="clear" w:color="auto" w:fill="FFFFFF"/>
        <w:tabs>
          <w:tab w:val="left" w:pos="921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</w:t>
      </w:r>
    </w:p>
    <w:p w:rsidR="008E13A7" w:rsidRDefault="008E13A7" w:rsidP="008E13A7">
      <w:pPr>
        <w:shd w:val="clear" w:color="auto" w:fill="FFFFFF"/>
        <w:tabs>
          <w:tab w:val="left" w:pos="921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труда муниципальных служащих</w:t>
      </w:r>
    </w:p>
    <w:p w:rsidR="008E13A7" w:rsidRDefault="008E13A7" w:rsidP="008E13A7">
      <w:pPr>
        <w:shd w:val="clear" w:color="auto" w:fill="FFFFFF"/>
        <w:tabs>
          <w:tab w:val="left" w:pos="921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8E13A7" w:rsidRDefault="008E13A7" w:rsidP="008E13A7">
      <w:pPr>
        <w:shd w:val="clear" w:color="auto" w:fill="FFFFFF"/>
        <w:tabs>
          <w:tab w:val="left" w:pos="921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Калманского района</w:t>
      </w:r>
    </w:p>
    <w:p w:rsidR="008E13A7" w:rsidRDefault="008E13A7" w:rsidP="008E13A7">
      <w:pPr>
        <w:shd w:val="clear" w:color="auto" w:fill="FFFFFF"/>
        <w:tabs>
          <w:tab w:val="left" w:pos="921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13A7" w:rsidRDefault="008E13A7" w:rsidP="008E13A7">
      <w:pPr>
        <w:shd w:val="clear" w:color="auto" w:fill="FFFFFF"/>
        <w:tabs>
          <w:tab w:val="left" w:pos="9213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Федерации, закона Алтайского края от 07.12.2007 №134-ЗС «О муниципальной службе в Алтайском крае», постановления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</w:t>
      </w:r>
      <w:proofErr w:type="gramEnd"/>
      <w:r>
        <w:rPr>
          <w:sz w:val="28"/>
          <w:szCs w:val="28"/>
        </w:rPr>
        <w:t xml:space="preserve"> учреждений»,</w:t>
      </w:r>
      <w:r>
        <w:rPr>
          <w:rFonts w:cs="Arial"/>
          <w:bCs/>
          <w:sz w:val="28"/>
          <w:szCs w:val="28"/>
        </w:rPr>
        <w:t xml:space="preserve"> руководствуясь Уставом муниципального образования Кубанский сельсовет Калманского района Алтайского края, Совет депутатов</w:t>
      </w:r>
    </w:p>
    <w:p w:rsidR="008E13A7" w:rsidRDefault="008E13A7" w:rsidP="008E13A7">
      <w:pPr>
        <w:shd w:val="clear" w:color="auto" w:fill="FFFFFF"/>
        <w:jc w:val="both"/>
        <w:rPr>
          <w:rFonts w:cs="Arial"/>
          <w:bCs/>
          <w:sz w:val="28"/>
          <w:szCs w:val="28"/>
        </w:rPr>
      </w:pPr>
    </w:p>
    <w:p w:rsidR="008E13A7" w:rsidRDefault="008E13A7" w:rsidP="008E13A7">
      <w:pPr>
        <w:shd w:val="clear" w:color="auto" w:fill="FFFFFF"/>
        <w:ind w:firstLine="426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РЕШИЛ:</w:t>
      </w:r>
    </w:p>
    <w:p w:rsidR="008E13A7" w:rsidRDefault="008E13A7" w:rsidP="008E13A7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оплате труда муниципальных служащих администрации Кубанского сельсовета Калманского района Алтайского края</w:t>
      </w:r>
      <w:r>
        <w:rPr>
          <w:rFonts w:cs="Arial"/>
          <w:bCs/>
          <w:sz w:val="28"/>
          <w:szCs w:val="28"/>
        </w:rPr>
        <w:t xml:space="preserve"> (прилагается).</w:t>
      </w:r>
    </w:p>
    <w:p w:rsidR="008E13A7" w:rsidRDefault="008E13A7" w:rsidP="008E13A7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Направить настоящее положение главе муниципального образования Кубанский сельсовет Калманского района для обнародования на официальном сайте муниципального образования Кубанский сельсовет Калманского района Алтайского края.</w:t>
      </w:r>
    </w:p>
    <w:p w:rsidR="008E13A7" w:rsidRDefault="008E13A7" w:rsidP="008E13A7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Настоящее решение распространяется на правоотношения, возникшие с 1 января 2019 года.</w:t>
      </w:r>
    </w:p>
    <w:p w:rsidR="008E13A7" w:rsidRDefault="008E13A7" w:rsidP="008E13A7">
      <w:pPr>
        <w:shd w:val="clear" w:color="auto" w:fill="FFFFFF"/>
        <w:tabs>
          <w:tab w:val="left" w:pos="426"/>
        </w:tabs>
        <w:ind w:left="390"/>
        <w:jc w:val="both"/>
        <w:rPr>
          <w:sz w:val="28"/>
          <w:szCs w:val="28"/>
        </w:rPr>
      </w:pPr>
    </w:p>
    <w:p w:rsidR="008E13A7" w:rsidRDefault="008E13A7" w:rsidP="008E13A7">
      <w:pPr>
        <w:shd w:val="clear" w:color="auto" w:fill="FFFFFF"/>
        <w:tabs>
          <w:tab w:val="left" w:pos="426"/>
        </w:tabs>
        <w:ind w:left="390"/>
        <w:jc w:val="both"/>
        <w:rPr>
          <w:sz w:val="28"/>
          <w:szCs w:val="28"/>
        </w:rPr>
      </w:pPr>
    </w:p>
    <w:p w:rsidR="008E13A7" w:rsidRDefault="008E13A7" w:rsidP="008E13A7">
      <w:pPr>
        <w:shd w:val="clear" w:color="auto" w:fill="FFFFFF"/>
        <w:tabs>
          <w:tab w:val="left" w:pos="426"/>
        </w:tabs>
        <w:ind w:left="390"/>
        <w:jc w:val="both"/>
        <w:rPr>
          <w:sz w:val="28"/>
          <w:szCs w:val="28"/>
        </w:rPr>
      </w:pPr>
    </w:p>
    <w:p w:rsidR="008E13A7" w:rsidRDefault="008E13A7" w:rsidP="008E13A7">
      <w:pPr>
        <w:shd w:val="clear" w:color="auto" w:fill="FFFFFF"/>
        <w:tabs>
          <w:tab w:val="left" w:pos="426"/>
        </w:tabs>
        <w:ind w:left="390"/>
        <w:jc w:val="both"/>
        <w:rPr>
          <w:rFonts w:cs="Arial"/>
          <w:bCs/>
          <w:sz w:val="28"/>
          <w:szCs w:val="28"/>
        </w:rPr>
      </w:pPr>
    </w:p>
    <w:p w:rsidR="008E13A7" w:rsidRDefault="008E13A7" w:rsidP="008E13A7">
      <w:pPr>
        <w:jc w:val="both"/>
        <w:rPr>
          <w:rFonts w:cs="Arial"/>
          <w:bCs/>
          <w:sz w:val="28"/>
          <w:szCs w:val="28"/>
        </w:rPr>
      </w:pPr>
    </w:p>
    <w:p w:rsidR="008E13A7" w:rsidRDefault="008E13A7" w:rsidP="008E13A7">
      <w:pPr>
        <w:pStyle w:val="a8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</w:t>
      </w:r>
      <w:r>
        <w:rPr>
          <w:rFonts w:cs="Arial"/>
          <w:bCs/>
          <w:sz w:val="28"/>
          <w:szCs w:val="28"/>
          <w:lang w:val="ru-RU"/>
        </w:rPr>
        <w:t xml:space="preserve">                                       Е.В.Кушнарев</w:t>
      </w: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firstLine="0"/>
        <w:rPr>
          <w:sz w:val="24"/>
          <w:szCs w:val="24"/>
          <w:lang w:val="ru-RU"/>
        </w:rPr>
      </w:pPr>
    </w:p>
    <w:p w:rsidR="008E13A7" w:rsidRDefault="008E13A7" w:rsidP="008E13A7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tbl>
      <w:tblPr>
        <w:tblpPr w:leftFromText="180" w:rightFromText="180" w:horzAnchor="page" w:tblpX="7732" w:tblpY="-372"/>
        <w:tblW w:w="0" w:type="auto"/>
        <w:tblLook w:val="04A0"/>
      </w:tblPr>
      <w:tblGrid>
        <w:gridCol w:w="3544"/>
      </w:tblGrid>
      <w:tr w:rsidR="008E13A7" w:rsidTr="008E13A7">
        <w:tc>
          <w:tcPr>
            <w:tcW w:w="3544" w:type="dxa"/>
          </w:tcPr>
          <w:p w:rsidR="008E13A7" w:rsidRDefault="008E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8E13A7" w:rsidRDefault="008E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решением Совета депутатов Кубанского сельсовета Калманского района Алтайского края </w:t>
            </w:r>
          </w:p>
          <w:p w:rsidR="008E13A7" w:rsidRDefault="008E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  № ____</w:t>
            </w:r>
          </w:p>
          <w:p w:rsidR="008E13A7" w:rsidRDefault="008E13A7">
            <w:pPr>
              <w:rPr>
                <w:sz w:val="24"/>
                <w:szCs w:val="24"/>
              </w:rPr>
            </w:pPr>
          </w:p>
        </w:tc>
      </w:tr>
    </w:tbl>
    <w:p w:rsidR="008E13A7" w:rsidRDefault="008E13A7" w:rsidP="008E13A7">
      <w:pPr>
        <w:rPr>
          <w:sz w:val="28"/>
          <w:szCs w:val="28"/>
        </w:rPr>
      </w:pPr>
    </w:p>
    <w:p w:rsidR="008E13A7" w:rsidRDefault="008E13A7" w:rsidP="008E13A7">
      <w:pPr>
        <w:pStyle w:val="a3"/>
        <w:tabs>
          <w:tab w:val="left" w:pos="708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</w:t>
      </w:r>
    </w:p>
    <w:p w:rsidR="008E13A7" w:rsidRDefault="008E13A7" w:rsidP="008E13A7">
      <w:pPr>
        <w:tabs>
          <w:tab w:val="left" w:pos="720"/>
          <w:tab w:val="left" w:pos="921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Положение об оплате труда муниципальных служащих Кубанского сельсовета Калманского района Алтайского края</w:t>
      </w:r>
    </w:p>
    <w:p w:rsidR="008E13A7" w:rsidRDefault="008E13A7" w:rsidP="008E13A7">
      <w:pPr>
        <w:tabs>
          <w:tab w:val="left" w:pos="9213"/>
        </w:tabs>
        <w:jc w:val="center"/>
        <w:rPr>
          <w:b/>
          <w:sz w:val="28"/>
          <w:szCs w:val="28"/>
        </w:rPr>
      </w:pPr>
    </w:p>
    <w:p w:rsidR="008E13A7" w:rsidRDefault="008E13A7" w:rsidP="008E13A7">
      <w:pPr>
        <w:tabs>
          <w:tab w:val="left" w:pos="92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E13A7" w:rsidRDefault="008E13A7" w:rsidP="008E13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вводится в целях:</w:t>
      </w:r>
    </w:p>
    <w:p w:rsidR="008E13A7" w:rsidRDefault="008E13A7" w:rsidP="008E13A7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повышения ответственности муниципальных служащих при исполнении должностных обязанностей и упорядочения оплаты труда;</w:t>
      </w:r>
    </w:p>
    <w:p w:rsidR="008E13A7" w:rsidRDefault="008E13A7" w:rsidP="008E13A7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8E13A7" w:rsidRDefault="008E13A7" w:rsidP="008E13A7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8E13A7" w:rsidRDefault="008E13A7" w:rsidP="008E13A7">
      <w:pPr>
        <w:tabs>
          <w:tab w:val="left" w:pos="9213"/>
        </w:tabs>
        <w:jc w:val="both"/>
        <w:rPr>
          <w:sz w:val="28"/>
          <w:szCs w:val="28"/>
        </w:rPr>
      </w:pPr>
    </w:p>
    <w:p w:rsidR="008E13A7" w:rsidRDefault="008E13A7" w:rsidP="008E13A7">
      <w:pPr>
        <w:tabs>
          <w:tab w:val="left" w:pos="9213"/>
        </w:tabs>
        <w:jc w:val="both"/>
        <w:rPr>
          <w:sz w:val="28"/>
          <w:szCs w:val="28"/>
        </w:rPr>
      </w:pPr>
    </w:p>
    <w:p w:rsidR="008E13A7" w:rsidRDefault="008E13A7" w:rsidP="008E13A7">
      <w:pPr>
        <w:tabs>
          <w:tab w:val="left" w:pos="92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Оплата труда</w:t>
      </w:r>
    </w:p>
    <w:p w:rsidR="008E13A7" w:rsidRDefault="008E13A7" w:rsidP="008E13A7">
      <w:pPr>
        <w:tabs>
          <w:tab w:val="left" w:pos="92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Оплата труда муниципальных служащих состоит из должностного оклада, а также ежемесячных и дополнительных выплат:</w:t>
      </w:r>
    </w:p>
    <w:p w:rsidR="008E13A7" w:rsidRDefault="008E13A7" w:rsidP="008E13A7">
      <w:pPr>
        <w:tabs>
          <w:tab w:val="left" w:pos="0"/>
          <w:tab w:val="left" w:pos="9213"/>
        </w:tabs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ежемесячная надбавка к должностному окладу за выслугу лет на         муниципальной службе;</w:t>
      </w:r>
    </w:p>
    <w:p w:rsidR="008E13A7" w:rsidRDefault="008E13A7" w:rsidP="008E13A7">
      <w:pPr>
        <w:tabs>
          <w:tab w:val="left" w:pos="0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ежемесячная надбавка к должностному окладу за особые условия муниципальной службы;</w:t>
      </w:r>
    </w:p>
    <w:p w:rsidR="008E13A7" w:rsidRDefault="008E13A7" w:rsidP="008E13A7">
      <w:pPr>
        <w:tabs>
          <w:tab w:val="left" w:pos="0"/>
          <w:tab w:val="left" w:pos="9213"/>
        </w:tabs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- ежемесячная надбавка к должностному окладу за работу со сведениями, составляющими государственную тайну;</w:t>
      </w:r>
    </w:p>
    <w:p w:rsidR="008E13A7" w:rsidRDefault="008E13A7" w:rsidP="008E13A7">
      <w:pPr>
        <w:tabs>
          <w:tab w:val="left" w:pos="0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ежемесячное денежное поощрение;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премия по результатам работы;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единовременная выплата при предоставлении ежегодного оплачиваемого отпуска и материальная помощь.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установления должностных окладов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с учетом внесенных в него изменений. 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29"/>
      </w:tblGrid>
      <w:tr w:rsidR="008E13A7" w:rsidTr="008E1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Должностной оклад (руб.)</w:t>
            </w:r>
          </w:p>
        </w:tc>
      </w:tr>
      <w:tr w:rsidR="008E13A7" w:rsidTr="008E13A7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8E13A7" w:rsidTr="008E1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3415</w:t>
            </w:r>
          </w:p>
        </w:tc>
      </w:tr>
      <w:tr w:rsidR="008E13A7" w:rsidTr="008E1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</w:t>
            </w:r>
          </w:p>
        </w:tc>
      </w:tr>
      <w:tr w:rsidR="008E13A7" w:rsidTr="008E13A7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8E13A7" w:rsidTr="008E1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</w:t>
            </w:r>
          </w:p>
        </w:tc>
      </w:tr>
      <w:tr w:rsidR="008E13A7" w:rsidTr="008E1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фонд оплаты труда, количество должностных окладов в расчете на год</w:t>
            </w:r>
          </w:p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58,5. </w:t>
            </w:r>
          </w:p>
        </w:tc>
      </w:tr>
      <w:tr w:rsidR="008E13A7" w:rsidTr="008E1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фонд оплаты труда, количество должностных окладов в расчете на год</w:t>
            </w:r>
          </w:p>
          <w:p w:rsidR="008E13A7" w:rsidRDefault="008E13A7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69,05.</w:t>
            </w:r>
          </w:p>
        </w:tc>
      </w:tr>
    </w:tbl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установления ежемесячных надбавок и дополнительных выплат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         в процентах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 года до 5 лет                                             10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5 лет до 10 лет                                             15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10 лет до 15 лет                                           20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                               30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8E13A7" w:rsidRDefault="008E13A7" w:rsidP="008E1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5" w:history="1">
        <w:r>
          <w:rPr>
            <w:rStyle w:val="a9"/>
            <w:color w:val="auto"/>
            <w:sz w:val="28"/>
            <w:szCs w:val="28"/>
            <w:u w:val="none"/>
          </w:rPr>
          <w:t>статьей 10</w:t>
        </w:r>
      </w:hyperlink>
      <w:r>
        <w:rPr>
          <w:sz w:val="28"/>
          <w:szCs w:val="28"/>
        </w:rPr>
        <w:t xml:space="preserve"> закона Алтайского края от 07.12.2007 N 134-ЗС "О муниципальной службе в Алтайском крае".</w:t>
      </w:r>
    </w:p>
    <w:p w:rsidR="008E13A7" w:rsidRDefault="008E13A7" w:rsidP="008E13A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8E13A7" w:rsidRDefault="008E13A7" w:rsidP="008E13A7">
      <w:pPr>
        <w:pStyle w:val="a8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8E13A7" w:rsidRDefault="008E13A7" w:rsidP="008E13A7">
      <w:pPr>
        <w:pStyle w:val="a8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8E13A7" w:rsidRDefault="008E13A7" w:rsidP="008E13A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Ежемесячная надбавка к должностному окладу за особые условия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службы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 ежемесячной надбавки к должностному окладу за особые условия муниципальной службы (далее – «надбавка»)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Размер ежемесячной надбавки за особые условия муниципальной службы по группам должностей муниципальной службы составляет: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главным должностям: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администрации муниципального образования </w:t>
      </w:r>
      <w:r>
        <w:rPr>
          <w:bCs/>
          <w:sz w:val="28"/>
          <w:szCs w:val="28"/>
        </w:rPr>
        <w:t>– до 100% должностного оклада;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Секретарь администрации муниципального образования</w:t>
      </w:r>
      <w:r>
        <w:rPr>
          <w:bCs/>
          <w:sz w:val="28"/>
          <w:szCs w:val="28"/>
        </w:rPr>
        <w:t xml:space="preserve"> – до 70% должностного оклада;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 </w:t>
      </w:r>
      <w:r>
        <w:rPr>
          <w:sz w:val="28"/>
          <w:szCs w:val="28"/>
        </w:rPr>
        <w:t>старшим должностям муниципальной службы: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Главный специалист – до 70% должностного оклада;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Размер надбавки устанавливается муниципальным служащим персонально в трудовом договоре, в пределах фонда оплаты труда муниципальных служащих Кубанского сельсовета.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bCs/>
          <w:sz w:val="28"/>
          <w:szCs w:val="28"/>
        </w:rPr>
      </w:pPr>
    </w:p>
    <w:p w:rsidR="008E13A7" w:rsidRDefault="008E13A7" w:rsidP="008E13A7">
      <w:pPr>
        <w:numPr>
          <w:ilvl w:val="0"/>
          <w:numId w:val="3"/>
        </w:numPr>
        <w:tabs>
          <w:tab w:val="left" w:pos="851"/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</w:p>
    <w:p w:rsidR="008E13A7" w:rsidRDefault="008E13A7" w:rsidP="008E13A7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Ежемесячная надбавка к должностному окладу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 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8E13A7" w:rsidRDefault="008E13A7" w:rsidP="008E13A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Ежемесячное денежное поощрение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Выплата ежемесячного денежного поощрения осуществляется в пределах фонда оплаты труда муниципальных служащих </w:t>
      </w:r>
      <w:r>
        <w:rPr>
          <w:sz w:val="28"/>
          <w:szCs w:val="28"/>
        </w:rPr>
        <w:t>Кубанского сельсовета. Размер ежемесячного денежного поощрения по группам должностей муниципальной службы составляет: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главным должностям: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администрации муниципального образования </w:t>
      </w:r>
      <w:r>
        <w:rPr>
          <w:bCs/>
          <w:sz w:val="28"/>
          <w:szCs w:val="28"/>
        </w:rPr>
        <w:t>– до 100% должностного оклада;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Секретарь администрации муниципального образования</w:t>
      </w:r>
      <w:r>
        <w:rPr>
          <w:bCs/>
          <w:sz w:val="28"/>
          <w:szCs w:val="28"/>
        </w:rPr>
        <w:t xml:space="preserve"> – до 80% должностного оклада;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по </w:t>
      </w:r>
      <w:r>
        <w:rPr>
          <w:sz w:val="28"/>
          <w:szCs w:val="28"/>
        </w:rPr>
        <w:t>старшим должностям муниципальной службы: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Главный специалист – до 80% должностного оклада;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Ежемесячное денежное поощрение муниципального служащего устанавливается в трудовом договоре.</w:t>
      </w:r>
      <w:r>
        <w:rPr>
          <w:bCs/>
          <w:sz w:val="28"/>
          <w:szCs w:val="28"/>
        </w:rPr>
        <w:tab/>
        <w:t xml:space="preserve">    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Премия по результатам работы</w:t>
      </w:r>
    </w:p>
    <w:p w:rsidR="008E13A7" w:rsidRDefault="008E13A7" w:rsidP="008E13A7">
      <w:pPr>
        <w:tabs>
          <w:tab w:val="left" w:pos="567"/>
          <w:tab w:val="left" w:pos="5103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В целях стимулирования и заинтересованности работников в результате своего труда, развития инициативы при решении задач, стоящих </w:t>
      </w:r>
      <w:r>
        <w:rPr>
          <w:sz w:val="28"/>
          <w:szCs w:val="28"/>
        </w:rPr>
        <w:t xml:space="preserve">перед администрацией Кубанского сельсовета, </w:t>
      </w:r>
      <w:r>
        <w:rPr>
          <w:color w:val="000000"/>
          <w:sz w:val="28"/>
          <w:szCs w:val="28"/>
        </w:rPr>
        <w:t>производится премирование муниципальных служащих.</w:t>
      </w:r>
    </w:p>
    <w:p w:rsidR="008E13A7" w:rsidRDefault="008E13A7" w:rsidP="008E13A7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Премия выплачивается за конкретный период работы (месяц, год) или единовременно.</w:t>
      </w:r>
    </w:p>
    <w:p w:rsidR="008E13A7" w:rsidRDefault="008E13A7" w:rsidP="008E13A7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Конкретный размер премии муниципальных служащих администрации Кубанского сельсовета устанавливается распоряжением администрации Кубанского сельсовета.</w:t>
      </w:r>
    </w:p>
    <w:p w:rsidR="008E13A7" w:rsidRDefault="008E13A7" w:rsidP="008E13A7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Премирование производится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8E13A7" w:rsidRDefault="008E13A7" w:rsidP="008E1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8E13A7" w:rsidRDefault="008E13A7" w:rsidP="008E13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8E13A7" w:rsidRDefault="008E13A7" w:rsidP="008E1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8E13A7" w:rsidRDefault="008E13A7" w:rsidP="008E1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8E13A7" w:rsidRDefault="008E13A7" w:rsidP="008E13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качественную подготовку и своевременную подготовку проектов решений Совета депутатов, постановлений, распоряжений администрации поселения;</w:t>
      </w:r>
    </w:p>
    <w:p w:rsidR="008E13A7" w:rsidRDefault="008E13A7" w:rsidP="008E13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актов, информирования по контрольным правовым актам вышестоящих органов;</w:t>
      </w:r>
    </w:p>
    <w:p w:rsidR="008E13A7" w:rsidRDefault="008E13A7" w:rsidP="008E13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8E13A7" w:rsidRDefault="008E13A7" w:rsidP="008E13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8E13A7" w:rsidRDefault="008E13A7" w:rsidP="008E1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практической помощи предприятиям и организациям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7" w:rsidRDefault="008E13A7" w:rsidP="008E1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дисциплинарной и должностной ответственности за порученный участок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13A7" w:rsidRDefault="008E13A7" w:rsidP="008E13A7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Ежемесячная премия выплачивается </w:t>
      </w:r>
      <w:r>
        <w:rPr>
          <w:sz w:val="28"/>
          <w:szCs w:val="28"/>
        </w:rPr>
        <w:t xml:space="preserve">в процентах от должностного оклада </w:t>
      </w:r>
      <w:r>
        <w:rPr>
          <w:color w:val="000000"/>
          <w:sz w:val="28"/>
          <w:szCs w:val="28"/>
        </w:rPr>
        <w:t>в следующих размерах:</w:t>
      </w:r>
    </w:p>
    <w:p w:rsidR="008E13A7" w:rsidRDefault="008E13A7" w:rsidP="008E13A7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– до 160 %;</w:t>
      </w:r>
    </w:p>
    <w:p w:rsidR="008E13A7" w:rsidRDefault="008E13A7" w:rsidP="008E13A7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b w:val="0"/>
          <w:sz w:val="28"/>
          <w:szCs w:val="28"/>
        </w:rPr>
        <w:t>Секретарь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– до 140 %;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Главный специалист – до 140%;</w:t>
      </w:r>
    </w:p>
    <w:p w:rsidR="008E13A7" w:rsidRDefault="008E13A7" w:rsidP="008E13A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8.6. Муниципальным служащим может выплачиваться премия по итогам работы за год в случае экономии фонда оплаты труда, образовавшейся в конце финансового года. Конкретный размер премии устанавливается в соответствии с пунктом 8.3. настоящего нормативного правового акта. </w:t>
      </w:r>
      <w:r>
        <w:rPr>
          <w:color w:val="000000"/>
          <w:sz w:val="28"/>
          <w:szCs w:val="28"/>
        </w:rPr>
        <w:t>Муниципальным служащим, к которым применено дисциплинарное взыскание премии не выплачиваются.</w:t>
      </w:r>
    </w:p>
    <w:p w:rsidR="008E13A7" w:rsidRDefault="008E13A7" w:rsidP="008E13A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Предложения о снижении или увеличении размеров вышеуказанных премий либо о лишении премий принимает глава (администрации) (муниципального образования) поселения; </w:t>
      </w:r>
    </w:p>
    <w:p w:rsidR="008E13A7" w:rsidRDefault="008E13A7" w:rsidP="008E13A7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E13A7" w:rsidRDefault="008E13A7" w:rsidP="008E13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Единовременная выплата при предоставлении ежегодного оплачиваемого отпуска и материальная помощь.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служащих.  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8E13A7" w:rsidRDefault="008E13A7" w:rsidP="008E13A7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Выплата материальной помощи муниципальным служащим в размере двух должностных окладов устанавливается за календарный год и </w:t>
      </w:r>
      <w:proofErr w:type="gramStart"/>
      <w:r>
        <w:rPr>
          <w:sz w:val="28"/>
          <w:szCs w:val="28"/>
        </w:rPr>
        <w:t>выплачивается по заявлению</w:t>
      </w:r>
      <w:proofErr w:type="gramEnd"/>
      <w:r>
        <w:rPr>
          <w:sz w:val="28"/>
          <w:szCs w:val="28"/>
        </w:rPr>
        <w:t xml:space="preserve"> муниципального служащего.</w:t>
      </w:r>
    </w:p>
    <w:p w:rsidR="008E13A7" w:rsidRDefault="008E13A7" w:rsidP="008E1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материальной помощи осуществляется на основании распоряжения администрации Кубанского сельсовета в пределах фонда оплаты труда муниципальных служащих.</w:t>
      </w:r>
    </w:p>
    <w:p w:rsidR="008E13A7" w:rsidRDefault="008E13A7" w:rsidP="008E1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3A7" w:rsidRDefault="008E13A7" w:rsidP="008E13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Районный коэффициент</w:t>
      </w:r>
    </w:p>
    <w:p w:rsidR="008E13A7" w:rsidRDefault="008E13A7" w:rsidP="008E13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A7"/>
    <w:rsid w:val="008E13A7"/>
    <w:rsid w:val="00B45125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13A7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8E1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8E13A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E1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8E13A7"/>
    <w:rPr>
      <w:sz w:val="24"/>
      <w:szCs w:val="24"/>
      <w:lang w:val="en-US"/>
    </w:rPr>
  </w:style>
  <w:style w:type="paragraph" w:styleId="a8">
    <w:name w:val="No Spacing"/>
    <w:link w:val="a7"/>
    <w:qFormat/>
    <w:rsid w:val="008E13A7"/>
    <w:pPr>
      <w:spacing w:after="0" w:line="240" w:lineRule="auto"/>
    </w:pPr>
    <w:rPr>
      <w:sz w:val="24"/>
      <w:szCs w:val="24"/>
      <w:lang w:val="en-US"/>
    </w:rPr>
  </w:style>
  <w:style w:type="paragraph" w:customStyle="1" w:styleId="ConsTitle">
    <w:name w:val="ConsTitle"/>
    <w:rsid w:val="008E1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8E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E1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CF28647E637049EC824429B141665C0AC3DCCEE19901DAF80FAD4AF4A1A1D7E868BAAD28B1587C45320874E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9615</Characters>
  <Application>Microsoft Office Word</Application>
  <DocSecurity>0</DocSecurity>
  <Lines>80</Lines>
  <Paragraphs>22</Paragraphs>
  <ScaleCrop>false</ScaleCrop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2019-04-10T05:31:00Z</dcterms:created>
  <dcterms:modified xsi:type="dcterms:W3CDTF">2019-04-10T05:33:00Z</dcterms:modified>
</cp:coreProperties>
</file>