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6" w:rsidRDefault="009F2026" w:rsidP="009F202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КУБАНСКОГО СЕЛЬСОВЕТА КАЛМАНСКОГО РАЙОНА АЛТАЙСКОГО КРАЯ</w:t>
      </w:r>
    </w:p>
    <w:p w:rsidR="009F2026" w:rsidRDefault="009F2026" w:rsidP="009F2026">
      <w:pPr>
        <w:jc w:val="both"/>
        <w:rPr>
          <w:b/>
          <w:sz w:val="28"/>
          <w:szCs w:val="28"/>
        </w:rPr>
      </w:pPr>
    </w:p>
    <w:p w:rsidR="009F2026" w:rsidRDefault="009F2026" w:rsidP="009F2026">
      <w:pPr>
        <w:jc w:val="both"/>
        <w:rPr>
          <w:b/>
          <w:sz w:val="28"/>
          <w:szCs w:val="28"/>
        </w:rPr>
      </w:pPr>
    </w:p>
    <w:p w:rsidR="009F2026" w:rsidRDefault="009F2026" w:rsidP="009F2026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9F2026" w:rsidRDefault="009F2026" w:rsidP="009F2026">
      <w:pPr>
        <w:pStyle w:val="a3"/>
        <w:outlineLvl w:val="0"/>
        <w:rPr>
          <w:b/>
          <w:szCs w:val="28"/>
        </w:rPr>
      </w:pPr>
    </w:p>
    <w:p w:rsidR="009F2026" w:rsidRDefault="009F2026" w:rsidP="009F2026">
      <w:pPr>
        <w:pStyle w:val="a3"/>
        <w:rPr>
          <w:b/>
          <w:szCs w:val="28"/>
        </w:rPr>
      </w:pPr>
    </w:p>
    <w:p w:rsidR="009F2026" w:rsidRDefault="009F2026" w:rsidP="009F2026">
      <w:pPr>
        <w:pStyle w:val="a3"/>
        <w:jc w:val="left"/>
        <w:rPr>
          <w:b/>
          <w:szCs w:val="28"/>
        </w:rPr>
      </w:pPr>
      <w:r>
        <w:rPr>
          <w:szCs w:val="28"/>
        </w:rPr>
        <w:t xml:space="preserve">от 16.09.2019 г. </w:t>
      </w:r>
      <w:r>
        <w:t xml:space="preserve">№ 82               </w:t>
      </w:r>
      <w:r>
        <w:rPr>
          <w:szCs w:val="28"/>
        </w:rPr>
        <w:t xml:space="preserve">                               </w:t>
      </w:r>
      <w:r>
        <w:rPr>
          <w:b/>
          <w:sz w:val="20"/>
        </w:rPr>
        <w:t xml:space="preserve">                                 </w:t>
      </w:r>
      <w:r>
        <w:rPr>
          <w:szCs w:val="28"/>
        </w:rPr>
        <w:t>п. Кубанка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О ставках налога на имущество физических лиц 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на территории муниципального     образования 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Кубанский сельсовет Калманского района 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Алтайского края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ind w:firstLine="552"/>
        <w:jc w:val="both"/>
        <w:textAlignment w:val="baseline"/>
        <w:rPr>
          <w:sz w:val="14"/>
          <w:szCs w:val="14"/>
        </w:rPr>
      </w:pPr>
      <w:proofErr w:type="gramStart"/>
      <w:r>
        <w:rPr>
          <w:rStyle w:val="normaltextrun"/>
          <w:sz w:val="28"/>
          <w:szCs w:val="28"/>
        </w:rPr>
        <w:t>В соответствии с главой 32 Налогового кодекса Российской Федерации 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rStyle w:val="normaltextrun"/>
          <w:sz w:val="28"/>
          <w:szCs w:val="28"/>
        </w:rPr>
        <w:t> кадастровой стоимости объектов налогообложения», ст.22  Устава муниципального образования Кубанский сельсовет, Совет депутатов Кубанского сельсовета 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eop"/>
          <w:sz w:val="20"/>
          <w:szCs w:val="20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textAlignment w:val="baseline"/>
        <w:rPr>
          <w:sz w:val="14"/>
          <w:szCs w:val="14"/>
        </w:rPr>
      </w:pP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1. Установить и ввести в действие с 1 января 2020 года на территории Кубанского сельсовета Калманского района Алтайского края налог на имущество физических лиц (далее - налог).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ind w:right="12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2. Установить, что налоговая база по налогу в отношении объектов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налогообложения определяется исходя из их кадастровой стоимости.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ind w:right="1284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3. Определить налоговые ставки в следующих размерах: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1) 0,3 процента в отношении: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жилых домов, частей жилых домов, квартир, частей квартир, комнат;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объектов незавершенного строительства в случае, если проектируемым назначением таких объектов является жилой дом;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единых недвижимых комплексов, в состав которых входит хотя бы один жилой дом;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гаражей и </w:t>
      </w:r>
      <w:proofErr w:type="spellStart"/>
      <w:r>
        <w:rPr>
          <w:rStyle w:val="spellingerror"/>
          <w:sz w:val="28"/>
          <w:szCs w:val="28"/>
        </w:rPr>
        <w:t>машино</w:t>
      </w:r>
      <w:r>
        <w:rPr>
          <w:rStyle w:val="normaltextrun"/>
          <w:sz w:val="28"/>
          <w:szCs w:val="28"/>
        </w:rPr>
        <w:t>-мест</w:t>
      </w:r>
      <w:proofErr w:type="spellEnd"/>
      <w:r>
        <w:rPr>
          <w:rStyle w:val="normaltextru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 хозяйства, огородничества, садоводства или индивидуального жилищного строительства;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2) 2,0 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 предусмотренных   абзацем   вторым   пункта   10   статьи   378.2   Налогового кодекса,  а также  в  отношении  объектов  налогообложения,  кадастровая стоимость каждого из которых превышает 300 миллионов рублей;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3) 0,5 процента в отношении прочих объектов налогообложения.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4. Признать утратившими силу решения Совета депутатов Кубанского сельсовета № 25 от 07.11.2014г. «О ставках налога на имущество физических лиц на территории муниципального образования Кубанский сельсовет Калманского района Алтайского края»; </w:t>
      </w:r>
      <w:r>
        <w:rPr>
          <w:color w:val="000000"/>
          <w:sz w:val="28"/>
          <w:szCs w:val="28"/>
        </w:rPr>
        <w:t xml:space="preserve"> от 15.08.2019 № 81 «</w:t>
      </w:r>
      <w:r>
        <w:rPr>
          <w:rStyle w:val="normaltextrun"/>
          <w:sz w:val="28"/>
          <w:szCs w:val="28"/>
        </w:rPr>
        <w:t>О ставках налога на имущество физических лиц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территории муниципального     образования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Кубанский сельсовет Калманского района 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»</w:t>
      </w:r>
    </w:p>
    <w:p w:rsidR="009F2026" w:rsidRDefault="009F2026" w:rsidP="009F2026">
      <w:pPr>
        <w:pStyle w:val="paragraph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5. 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данного решения оставляю за собой.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6. Настоящее решение вступает в силу с 1 января 2020 года,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но не ранее чем по истечении одного месяца со дня его официального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опубликовании в районной газете "Заря </w:t>
      </w:r>
      <w:proofErr w:type="spellStart"/>
      <w:r>
        <w:rPr>
          <w:rStyle w:val="normaltextrun"/>
          <w:sz w:val="28"/>
          <w:szCs w:val="28"/>
        </w:rPr>
        <w:t>Приобья</w:t>
      </w:r>
      <w:proofErr w:type="spellEnd"/>
      <w:r>
        <w:rPr>
          <w:rStyle w:val="normaltextrun"/>
          <w:sz w:val="28"/>
          <w:szCs w:val="28"/>
        </w:rPr>
        <w:t>".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Style w:val="normaltextrun"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Style w:val="normaltextrun"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Председатель Совета депутатов                                       Е.В.Кушнарев</w:t>
      </w: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26"/>
    <w:rsid w:val="003D2660"/>
    <w:rsid w:val="009F2026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202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2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9F202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F2026"/>
  </w:style>
  <w:style w:type="character" w:customStyle="1" w:styleId="eop">
    <w:name w:val="eop"/>
    <w:basedOn w:val="a0"/>
    <w:rsid w:val="009F2026"/>
  </w:style>
  <w:style w:type="character" w:customStyle="1" w:styleId="spellingerror">
    <w:name w:val="spellingerror"/>
    <w:basedOn w:val="a0"/>
    <w:rsid w:val="009F2026"/>
  </w:style>
  <w:style w:type="character" w:customStyle="1" w:styleId="scxw9717013">
    <w:name w:val="scxw9717013"/>
    <w:basedOn w:val="a0"/>
    <w:rsid w:val="009F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2019-09-17T08:03:00Z</dcterms:created>
  <dcterms:modified xsi:type="dcterms:W3CDTF">2019-09-17T08:04:00Z</dcterms:modified>
</cp:coreProperties>
</file>