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804" w:right="0" w:hanging="0"/>
        <w:jc w:val="center"/>
        <w:rPr/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-184150</wp:posOffset>
            </wp:positionH>
            <wp:positionV relativeFrom="paragraph">
              <wp:posOffset>-281940</wp:posOffset>
            </wp:positionV>
            <wp:extent cx="3065145" cy="1407160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г. Барнаул</w:t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2</w:t>
      </w:r>
      <w:r>
        <w:rPr>
          <w:rFonts w:ascii="Segoe UI" w:hAnsi="Segoe UI"/>
          <w:sz w:val="26"/>
          <w:szCs w:val="26"/>
        </w:rPr>
        <w:t>1</w:t>
      </w:r>
      <w:r>
        <w:rPr>
          <w:rFonts w:ascii="Segoe UI" w:hAnsi="Segoe UI"/>
          <w:sz w:val="26"/>
          <w:szCs w:val="26"/>
        </w:rPr>
        <w:t xml:space="preserve"> мая 2019 года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Segoe UI" w:hAnsi="Segoe UI"/>
          <w:b/>
          <w:i/>
          <w:sz w:val="30"/>
          <w:szCs w:val="30"/>
        </w:rPr>
        <w:t>Пресс-релиз</w:t>
      </w:r>
    </w:p>
    <w:p>
      <w:pPr>
        <w:pStyle w:val="Style19"/>
        <w:spacing w:lineRule="auto" w:line="218" w:before="0" w:after="0"/>
        <w:jc w:val="center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0"/>
          <w:szCs w:val="20"/>
          <w:lang w:val="ru-RU" w:eastAsia="ru-RU" w:bidi="ar-SA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>В Кадастровую палату от жителей Алтайского края поступают вопросы</w:t>
        <w:br/>
        <w:t>в сфере получения сведений из Единого государственного реестра недвижимости (ЕГРН). Комментарии по данным вопросам даёт начальник территориального от</w:t>
      </w:r>
      <w:r>
        <w:rPr>
          <w:rFonts w:cs="Segoe UI" w:ascii="Segoe UI" w:hAnsi="Segoe UI"/>
          <w:color w:val="auto"/>
          <w:sz w:val="26"/>
          <w:szCs w:val="26"/>
        </w:rPr>
        <w:t>дела</w:t>
      </w:r>
      <w:r>
        <w:rPr>
          <w:rFonts w:cs="Segoe UI" w:ascii="Segoe UI" w:hAnsi="Segoe UI"/>
          <w:color w:val="auto"/>
          <w:sz w:val="26"/>
          <w:szCs w:val="26"/>
        </w:rPr>
        <w:t xml:space="preserve"> </w:t>
      </w:r>
      <w:r>
        <w:rPr>
          <w:rFonts w:cs="Segoe UI" w:ascii="Segoe UI" w:hAnsi="Segoe UI"/>
          <w:color w:val="auto"/>
          <w:sz w:val="26"/>
          <w:szCs w:val="26"/>
        </w:rPr>
        <w:t>№ 1 Рита Спицкая.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/>
          <w:bCs/>
          <w:color w:val="000000"/>
          <w:sz w:val="26"/>
          <w:szCs w:val="26"/>
        </w:rPr>
        <w:t>Есть ли ограничения срока действия выписки из Единого государственного реестра недвижимости (ЕГРН)?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/>
          <w:bCs/>
          <w:color w:val="000000"/>
          <w:sz w:val="26"/>
          <w:szCs w:val="26"/>
        </w:rPr>
        <w:t xml:space="preserve">Ответ: </w:t>
      </w: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Если обратиться к законодательному определению срока действия выписки из ЕГРН, то можно убедиться, что существующие нормативно-правовые акты не регламентируют точный период, в течение которого представленные</w:t>
        <w:br/>
        <w:t>в ней сведения можно считать актуальными. На самом деле выписка из ЕГРН является актуальной только на конкретное число - дату её выдачи. И чем больше времени проходит с момента выдачи документа, тем больше вероятность,</w:t>
        <w:br/>
        <w:t>что в отношении объекта недвижимого имущества или конкретного лица внесены изменения в ЕГРН.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Кроме того, ряд организаций, требующих предоставления выписки из ЕГРН, сами устанавливают срок, не позднее которого, от даты выдачи, должен быть предоставлен документ.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12"/>
          <w:szCs w:val="12"/>
        </w:rPr>
      </w:pPr>
      <w:r>
        <w:rPr>
          <w:rFonts w:cs="Segoe UI" w:ascii="Segoe UI" w:hAnsi="Segoe UI"/>
          <w:b w:val="false"/>
          <w:bCs w:val="false"/>
          <w:color w:val="000000"/>
          <w:sz w:val="12"/>
          <w:szCs w:val="12"/>
        </w:rPr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Пресс-служба </w:t>
      </w:r>
      <w:r>
        <w:rPr>
          <w:rFonts w:cs="Segoe UI" w:ascii="Segoe UI" w:hAnsi="Segoe UI"/>
          <w:i/>
          <w:sz w:val="26"/>
          <w:szCs w:val="26"/>
        </w:rPr>
        <w:t>филиала</w:t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sz w:val="26"/>
          <w:szCs w:val="26"/>
        </w:rPr>
        <w:t>ФГБУ «ФКП Росреестра» по Алтайскому края</w:t>
      </w:r>
    </w:p>
    <w:sectPr>
      <w:footerReference w:type="default" r:id="rId3"/>
      <w:type w:val="nextPage"/>
      <w:pgSz w:w="11906" w:h="16838"/>
      <w:pgMar w:left="1134" w:right="567" w:header="0" w:top="870" w:footer="370" w:bottom="8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16"/>
        <w:szCs w:val="16"/>
        <w:lang w:val="en-US"/>
      </w:rPr>
    </w:pPr>
    <w:r>
      <w:rPr>
        <w:sz w:val="16"/>
        <w:szCs w:val="16"/>
        <w:lang w:val="en-US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8"/>
    <w:qFormat/>
    <w:pPr>
      <w:outlineLvl w:val="0"/>
    </w:pPr>
    <w:rPr/>
  </w:style>
  <w:style w:type="paragraph" w:styleId="2">
    <w:name w:val="Heading 2"/>
    <w:basedOn w:val="Style18"/>
    <w:qFormat/>
    <w:pPr>
      <w:outlineLvl w:val="1"/>
    </w:pPr>
    <w:rPr/>
  </w:style>
  <w:style w:type="paragraph" w:styleId="3">
    <w:name w:val="Heading 3"/>
    <w:basedOn w:val="Style18"/>
    <w:qFormat/>
    <w:pPr>
      <w:outlineLvl w:val="2"/>
    </w:pPr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eastAsia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eastAsia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DefaultParagraphFont"/>
    <w:qFormat/>
    <w:rPr/>
  </w:style>
  <w:style w:type="character" w:styleId="Style16">
    <w:name w:val="Текст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pplestylespan">
    <w:name w:val="apple-style-span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ListLabel1">
    <w:name w:val="ListLabel 1"/>
    <w:qFormat/>
    <w:rPr>
      <w:sz w:val="20"/>
    </w:rPr>
  </w:style>
  <w:style w:type="character" w:styleId="Style17">
    <w:name w:val="Посещённая гиперссылка"/>
    <w:rPr>
      <w:color w:val="800000"/>
      <w:u w:val="single"/>
    </w:rPr>
  </w:style>
  <w:style w:type="character" w:styleId="ListLabel5">
    <w:name w:val="ListLabel 5"/>
    <w:qFormat/>
    <w:rPr>
      <w:rFonts w:ascii="Times New Roman" w:hAnsi="Times New Roman"/>
      <w:i w:val="false"/>
      <w:sz w:val="28"/>
    </w:rPr>
  </w:style>
  <w:style w:type="character" w:styleId="22">
    <w:name w:val="Основной шрифт абзаца22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3">
    <w:name w:val="Title"/>
    <w:basedOn w:val="Style18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6"/>
      <w:szCs w:val="26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51">
    <w:name w:val="Основной текст (5)"/>
    <w:basedOn w:val="Normal"/>
    <w:qFormat/>
    <w:pPr>
      <w:shd w:val="clear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02"/>
      <w:jc w:val="right"/>
    </w:pPr>
    <w:rPr>
      <w:b/>
      <w:bCs/>
    </w:rPr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ru-RU" w:bidi="ar-SA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qFormat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>
      <w:lang w:eastAsia="ar-SA"/>
    </w:rPr>
  </w:style>
  <w:style w:type="paragraph" w:styleId="Style26">
    <w:name w:val="Блочная цитата"/>
    <w:basedOn w:val="Normal"/>
    <w:qFormat/>
    <w:pPr/>
    <w:rPr/>
  </w:style>
  <w:style w:type="paragraph" w:styleId="Style27">
    <w:name w:val="Subtitle"/>
    <w:basedOn w:val="Style18"/>
    <w:qFormat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31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LibreOffice/5.1.4.2$Windows_x86 LibreOffice_project/f99d75f39f1c57ebdd7ffc5f42867c12031db97a</Application>
  <Pages>1</Pages>
  <Words>153</Words>
  <Characters>982</Characters>
  <CharactersWithSpaces>1127</CharactersWithSpaces>
  <Paragraphs>10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2016-03-23T07:04:00Z</dcterms:created>
  <dc:creator>tmy</dc:creator>
  <dc:description/>
  <dc:language>ru-RU</dc:language>
  <cp:lastModifiedBy/>
  <cp:lastPrinted>2018-03-15T12:47:10Z</cp:lastPrinted>
  <dcterms:modified xsi:type="dcterms:W3CDTF">2019-05-21T09:46:24Z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