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1" w:rsidRDefault="00F7235E" w:rsidP="00624F71">
      <w:pPr>
        <w:pStyle w:val="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F0153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B59C2">
        <w:rPr>
          <w:b/>
        </w:rPr>
        <w:t xml:space="preserve"> </w:t>
      </w:r>
    </w:p>
    <w:p w:rsidR="00624F71" w:rsidRDefault="00624F71" w:rsidP="00F7235E">
      <w:pPr>
        <w:pStyle w:val="1"/>
        <w:jc w:val="center"/>
        <w:rPr>
          <w:b/>
        </w:rPr>
      </w:pPr>
    </w:p>
    <w:p w:rsidR="006663D4" w:rsidRPr="00F85C9E" w:rsidRDefault="006663D4" w:rsidP="00F7235E">
      <w:pPr>
        <w:pStyle w:val="1"/>
        <w:jc w:val="center"/>
        <w:rPr>
          <w:b/>
        </w:rPr>
      </w:pPr>
      <w:r w:rsidRPr="00F85C9E">
        <w:rPr>
          <w:b/>
        </w:rPr>
        <w:t>АДМИНИСТРАЦИЯ  КАЛМАНСКОГО  РАЙОНА</w:t>
      </w:r>
    </w:p>
    <w:p w:rsidR="006663D4" w:rsidRPr="00F85C9E" w:rsidRDefault="006663D4">
      <w:pPr>
        <w:jc w:val="center"/>
        <w:outlineLvl w:val="0"/>
        <w:rPr>
          <w:b/>
          <w:sz w:val="28"/>
        </w:rPr>
      </w:pPr>
      <w:r w:rsidRPr="00F85C9E">
        <w:rPr>
          <w:b/>
          <w:sz w:val="28"/>
        </w:rPr>
        <w:t>АЛТАЙСКОГО КРАЯ</w:t>
      </w:r>
    </w:p>
    <w:p w:rsidR="006663D4" w:rsidRDefault="006663D4">
      <w:pPr>
        <w:rPr>
          <w:sz w:val="28"/>
        </w:rPr>
      </w:pPr>
    </w:p>
    <w:p w:rsidR="006663D4" w:rsidRPr="002F37B2" w:rsidRDefault="006663D4">
      <w:pPr>
        <w:pStyle w:val="2"/>
        <w:rPr>
          <w:rFonts w:ascii="Arial" w:hAnsi="Arial" w:cs="Arial"/>
          <w:b/>
          <w:sz w:val="36"/>
          <w:szCs w:val="36"/>
        </w:rPr>
      </w:pPr>
      <w:r w:rsidRPr="002F37B2">
        <w:rPr>
          <w:rFonts w:ascii="Arial" w:hAnsi="Arial" w:cs="Arial"/>
          <w:b/>
          <w:sz w:val="36"/>
          <w:szCs w:val="36"/>
        </w:rPr>
        <w:t>П</w:t>
      </w:r>
      <w:r w:rsidR="00D35C3F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О</w:t>
      </w:r>
      <w:r w:rsidR="00D35C3F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С</w:t>
      </w:r>
      <w:r w:rsidR="00D35C3F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Т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А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Н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О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В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Л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Е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Н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И</w:t>
      </w:r>
      <w:r w:rsidR="003B426A">
        <w:rPr>
          <w:rFonts w:ascii="Arial" w:hAnsi="Arial" w:cs="Arial"/>
          <w:b/>
          <w:sz w:val="36"/>
          <w:szCs w:val="36"/>
        </w:rPr>
        <w:t xml:space="preserve"> </w:t>
      </w:r>
      <w:r w:rsidRPr="002F37B2">
        <w:rPr>
          <w:rFonts w:ascii="Arial" w:hAnsi="Arial" w:cs="Arial"/>
          <w:b/>
          <w:sz w:val="36"/>
          <w:szCs w:val="36"/>
        </w:rPr>
        <w:t>Е</w:t>
      </w:r>
    </w:p>
    <w:p w:rsidR="006663D4" w:rsidRDefault="006663D4">
      <w:pPr>
        <w:rPr>
          <w:sz w:val="28"/>
        </w:rPr>
      </w:pPr>
    </w:p>
    <w:p w:rsidR="006663D4" w:rsidRPr="0016567B" w:rsidRDefault="005E616A">
      <w:r>
        <w:rPr>
          <w:sz w:val="24"/>
          <w:szCs w:val="24"/>
        </w:rPr>
        <w:t xml:space="preserve">18 декабря </w:t>
      </w:r>
      <w:r w:rsidR="00F81B17">
        <w:rPr>
          <w:sz w:val="24"/>
          <w:szCs w:val="24"/>
        </w:rPr>
        <w:t>2020</w:t>
      </w:r>
      <w:r w:rsidR="005D252D">
        <w:rPr>
          <w:sz w:val="24"/>
          <w:szCs w:val="24"/>
        </w:rPr>
        <w:t xml:space="preserve"> </w:t>
      </w:r>
      <w:r w:rsidR="00586C5F">
        <w:rPr>
          <w:sz w:val="24"/>
          <w:szCs w:val="24"/>
        </w:rPr>
        <w:t>г.</w:t>
      </w:r>
      <w:r w:rsidR="003B426A">
        <w:rPr>
          <w:sz w:val="24"/>
          <w:szCs w:val="24"/>
        </w:rPr>
        <w:t xml:space="preserve"> </w:t>
      </w:r>
      <w:r w:rsidR="00586C5F">
        <w:rPr>
          <w:sz w:val="24"/>
          <w:szCs w:val="24"/>
        </w:rPr>
        <w:t xml:space="preserve"> № </w:t>
      </w:r>
      <w:r>
        <w:rPr>
          <w:sz w:val="24"/>
          <w:szCs w:val="24"/>
        </w:rPr>
        <w:t>575</w:t>
      </w:r>
      <w:r w:rsidR="006663D4" w:rsidRPr="002F37B2">
        <w:rPr>
          <w:sz w:val="24"/>
          <w:szCs w:val="24"/>
        </w:rPr>
        <w:t xml:space="preserve"> </w:t>
      </w:r>
      <w:r w:rsidR="006663D4" w:rsidRPr="0016567B">
        <w:t xml:space="preserve">                       </w:t>
      </w:r>
      <w:r w:rsidR="00F85C9E" w:rsidRPr="0016567B">
        <w:t xml:space="preserve">                    </w:t>
      </w:r>
      <w:r w:rsidR="006663D4" w:rsidRPr="0016567B">
        <w:t xml:space="preserve">    </w:t>
      </w:r>
      <w:r w:rsidR="003B426A">
        <w:t xml:space="preserve">                       </w:t>
      </w:r>
      <w:r w:rsidR="00F85C9E" w:rsidRPr="0016567B">
        <w:t xml:space="preserve">      </w:t>
      </w:r>
      <w:r w:rsidR="002C3EB6">
        <w:t xml:space="preserve">                </w:t>
      </w:r>
      <w:r w:rsidR="00F85C9E" w:rsidRPr="0016567B">
        <w:t xml:space="preserve">   </w:t>
      </w:r>
      <w:r w:rsidR="006663D4" w:rsidRPr="0016567B">
        <w:t xml:space="preserve"> </w:t>
      </w:r>
      <w:r w:rsidR="00F85C9E" w:rsidRPr="002F37B2">
        <w:rPr>
          <w:sz w:val="18"/>
          <w:szCs w:val="18"/>
        </w:rPr>
        <w:t>с. Калманка</w:t>
      </w:r>
    </w:p>
    <w:p w:rsidR="00BA4AE8" w:rsidRPr="00163248" w:rsidRDefault="006663D4" w:rsidP="00D65A67">
      <w:pPr>
        <w:rPr>
          <w:rFonts w:ascii="Arial" w:hAnsi="Arial" w:cs="Arial"/>
          <w:b/>
          <w:bCs/>
          <w:sz w:val="10"/>
          <w:szCs w:val="10"/>
        </w:rPr>
      </w:pPr>
      <w:r>
        <w:t xml:space="preserve"> </w:t>
      </w:r>
      <w:bookmarkStart w:id="0" w:name="_GoBack"/>
      <w:bookmarkEnd w:id="0"/>
    </w:p>
    <w:p w:rsidR="00B665DD" w:rsidRDefault="00217BC7" w:rsidP="004363CE">
      <w:pPr>
        <w:spacing w:before="120"/>
        <w:ind w:right="4405"/>
        <w:jc w:val="both"/>
        <w:rPr>
          <w:sz w:val="28"/>
          <w:szCs w:val="28"/>
        </w:rPr>
      </w:pPr>
      <w:r w:rsidRPr="00217BC7">
        <w:rPr>
          <w:sz w:val="28"/>
          <w:szCs w:val="28"/>
        </w:rPr>
        <w:t xml:space="preserve">Об утверждении </w:t>
      </w:r>
      <w:r w:rsidR="00E52650">
        <w:rPr>
          <w:sz w:val="28"/>
          <w:szCs w:val="28"/>
        </w:rPr>
        <w:t>программы профилактики нарушений обязательных требований законодательства, соблюдение которых является</w:t>
      </w:r>
      <w:r w:rsidR="00F73B33">
        <w:rPr>
          <w:sz w:val="28"/>
          <w:szCs w:val="28"/>
        </w:rPr>
        <w:t xml:space="preserve"> предметом контроля</w:t>
      </w:r>
      <w:r w:rsidR="00F73B33" w:rsidRPr="00F73B33">
        <w:rPr>
          <w:color w:val="000000"/>
          <w:spacing w:val="2"/>
          <w:sz w:val="24"/>
          <w:szCs w:val="24"/>
          <w:lang w:bidi="ru-RU"/>
        </w:rPr>
        <w:t xml:space="preserve"> </w:t>
      </w:r>
      <w:r w:rsidR="00F73B33" w:rsidRPr="00F73B33">
        <w:rPr>
          <w:sz w:val="28"/>
          <w:szCs w:val="28"/>
          <w:lang w:bidi="ru-RU"/>
        </w:rPr>
        <w:t>за обеспечением</w:t>
      </w:r>
      <w:r w:rsidR="00F73B33" w:rsidRPr="00F73B33">
        <w:rPr>
          <w:sz w:val="28"/>
          <w:szCs w:val="28"/>
          <w:lang w:bidi="ru-RU"/>
        </w:rPr>
        <w:br/>
        <w:t>сохранности автомобильных дорог</w:t>
      </w:r>
      <w:r w:rsidR="00F73B33" w:rsidRPr="00F73B33">
        <w:rPr>
          <w:sz w:val="28"/>
          <w:szCs w:val="28"/>
          <w:lang w:bidi="ru-RU"/>
        </w:rPr>
        <w:br/>
        <w:t>местного значения на территории</w:t>
      </w:r>
      <w:r w:rsidR="00F73B33" w:rsidRPr="00F73B33">
        <w:rPr>
          <w:sz w:val="28"/>
          <w:szCs w:val="28"/>
          <w:lang w:bidi="ru-RU"/>
        </w:rPr>
        <w:br/>
        <w:t>муниципального</w:t>
      </w:r>
      <w:r w:rsidR="00F73B33" w:rsidRPr="00F73B33">
        <w:rPr>
          <w:sz w:val="28"/>
          <w:szCs w:val="28"/>
          <w:lang w:bidi="ru-RU"/>
        </w:rPr>
        <w:tab/>
        <w:t>образования</w:t>
      </w:r>
      <w:r w:rsidR="00F73B33">
        <w:rPr>
          <w:sz w:val="28"/>
          <w:szCs w:val="28"/>
          <w:lang w:bidi="ru-RU"/>
        </w:rPr>
        <w:t xml:space="preserve"> Калманский</w:t>
      </w:r>
      <w:r w:rsidR="00F73B33" w:rsidRPr="00F73B33">
        <w:rPr>
          <w:sz w:val="28"/>
          <w:szCs w:val="28"/>
          <w:lang w:bidi="ru-RU"/>
        </w:rPr>
        <w:t xml:space="preserve"> район Алтайского края на 20</w:t>
      </w:r>
      <w:r w:rsidR="005621D2">
        <w:rPr>
          <w:sz w:val="28"/>
          <w:szCs w:val="28"/>
          <w:lang w:bidi="ru-RU"/>
        </w:rPr>
        <w:t>2</w:t>
      </w:r>
      <w:r w:rsidR="00F81B17">
        <w:rPr>
          <w:sz w:val="28"/>
          <w:szCs w:val="28"/>
          <w:lang w:bidi="ru-RU"/>
        </w:rPr>
        <w:t>1</w:t>
      </w:r>
      <w:r w:rsidR="00F73B33" w:rsidRPr="00F73B33">
        <w:rPr>
          <w:sz w:val="28"/>
          <w:szCs w:val="28"/>
          <w:lang w:bidi="ru-RU"/>
        </w:rPr>
        <w:t xml:space="preserve"> год и плановый период 202</w:t>
      </w:r>
      <w:r w:rsidR="00F81B17">
        <w:rPr>
          <w:sz w:val="28"/>
          <w:szCs w:val="28"/>
          <w:lang w:bidi="ru-RU"/>
        </w:rPr>
        <w:t>2</w:t>
      </w:r>
      <w:r w:rsidR="00F73B33" w:rsidRPr="00F73B33">
        <w:rPr>
          <w:sz w:val="28"/>
          <w:szCs w:val="28"/>
          <w:lang w:bidi="ru-RU"/>
        </w:rPr>
        <w:t>-202</w:t>
      </w:r>
      <w:r w:rsidR="00F81B17">
        <w:rPr>
          <w:sz w:val="28"/>
          <w:szCs w:val="28"/>
          <w:lang w:bidi="ru-RU"/>
        </w:rPr>
        <w:t>3</w:t>
      </w:r>
      <w:r w:rsidR="00F73B33" w:rsidRPr="00F73B33">
        <w:rPr>
          <w:sz w:val="28"/>
          <w:szCs w:val="28"/>
          <w:lang w:bidi="ru-RU"/>
        </w:rPr>
        <w:t xml:space="preserve"> годов</w:t>
      </w:r>
    </w:p>
    <w:p w:rsidR="00217BC7" w:rsidRDefault="00217BC7" w:rsidP="00217BC7">
      <w:pPr>
        <w:spacing w:before="120"/>
        <w:ind w:right="4405"/>
        <w:jc w:val="both"/>
        <w:rPr>
          <w:sz w:val="28"/>
          <w:szCs w:val="28"/>
        </w:rPr>
      </w:pPr>
    </w:p>
    <w:p w:rsidR="00217BC7" w:rsidRPr="00217BC7" w:rsidRDefault="00217BC7" w:rsidP="00217BC7">
      <w:pPr>
        <w:spacing w:before="120"/>
        <w:ind w:right="4405"/>
        <w:jc w:val="both"/>
        <w:rPr>
          <w:sz w:val="10"/>
          <w:szCs w:val="10"/>
        </w:rPr>
      </w:pPr>
    </w:p>
    <w:p w:rsidR="00C42EA7" w:rsidRDefault="004363CE" w:rsidP="00C42EA7">
      <w:pPr>
        <w:tabs>
          <w:tab w:val="left" w:pos="1590"/>
        </w:tabs>
        <w:ind w:right="-1" w:firstLine="539"/>
        <w:jc w:val="both"/>
        <w:rPr>
          <w:spacing w:val="40"/>
          <w:sz w:val="28"/>
          <w:szCs w:val="28"/>
        </w:rPr>
      </w:pPr>
      <w:r w:rsidRPr="004363CE">
        <w:rPr>
          <w:sz w:val="28"/>
          <w:szCs w:val="28"/>
          <w:lang w:bidi="ru-RU"/>
        </w:rPr>
        <w:t>В соответствии с пунктом 1 статьи 8.2 Феде</w:t>
      </w:r>
      <w:r w:rsidR="005621D2">
        <w:rPr>
          <w:sz w:val="28"/>
          <w:szCs w:val="28"/>
          <w:lang w:bidi="ru-RU"/>
        </w:rPr>
        <w:t xml:space="preserve">рального закона от 26.12.2008 № </w:t>
      </w:r>
      <w:r w:rsidRPr="004363CE">
        <w:rPr>
          <w:sz w:val="28"/>
          <w:szCs w:val="28"/>
          <w:lang w:bidi="ru-RU"/>
        </w:rPr>
        <w:t>294-ФЗ «О защите прав юридических лиц и индивидуальных</w:t>
      </w:r>
      <w:r>
        <w:rPr>
          <w:sz w:val="28"/>
          <w:szCs w:val="28"/>
          <w:lang w:bidi="ru-RU"/>
        </w:rPr>
        <w:t xml:space="preserve"> </w:t>
      </w:r>
      <w:r w:rsidRPr="004363CE">
        <w:rPr>
          <w:sz w:val="28"/>
          <w:szCs w:val="28"/>
          <w:lang w:bidi="ru-RU"/>
        </w:rPr>
        <w:t>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1680, пунктом 3.8 Порядка осуществления муниципального земельного контроля на территории Алтайского края, утвержденного постановлением Администрации Алтайского края от 02.09.2015</w:t>
      </w:r>
      <w:r w:rsidR="005621D2">
        <w:rPr>
          <w:sz w:val="28"/>
          <w:szCs w:val="28"/>
          <w:lang w:bidi="ru-RU"/>
        </w:rPr>
        <w:t xml:space="preserve"> г.</w:t>
      </w:r>
      <w:r w:rsidRPr="004363CE">
        <w:rPr>
          <w:sz w:val="28"/>
          <w:szCs w:val="28"/>
          <w:lang w:bidi="ru-RU"/>
        </w:rPr>
        <w:t xml:space="preserve"> </w:t>
      </w:r>
      <w:r w:rsidR="003A5D38">
        <w:rPr>
          <w:sz w:val="28"/>
          <w:szCs w:val="28"/>
        </w:rPr>
        <w:t xml:space="preserve">№ </w:t>
      </w:r>
      <w:r w:rsidRPr="004363CE">
        <w:rPr>
          <w:sz w:val="28"/>
          <w:szCs w:val="28"/>
          <w:lang w:bidi="ru-RU"/>
        </w:rPr>
        <w:t xml:space="preserve">349, руководствуясь Уставом муниципального образования </w:t>
      </w:r>
      <w:r w:rsidR="003A5D38">
        <w:rPr>
          <w:sz w:val="28"/>
          <w:szCs w:val="28"/>
          <w:lang w:bidi="ru-RU"/>
        </w:rPr>
        <w:t xml:space="preserve">Калманский </w:t>
      </w:r>
      <w:r w:rsidRPr="004363CE">
        <w:rPr>
          <w:sz w:val="28"/>
          <w:szCs w:val="28"/>
          <w:lang w:bidi="ru-RU"/>
        </w:rPr>
        <w:t>район,</w:t>
      </w:r>
      <w:r w:rsidR="00C42EA7">
        <w:rPr>
          <w:sz w:val="28"/>
          <w:szCs w:val="28"/>
        </w:rPr>
        <w:t xml:space="preserve"> </w:t>
      </w:r>
      <w:r w:rsidR="00C42EA7">
        <w:rPr>
          <w:spacing w:val="40"/>
          <w:sz w:val="28"/>
          <w:szCs w:val="28"/>
        </w:rPr>
        <w:t>п</w:t>
      </w:r>
      <w:r w:rsidR="00C42EA7" w:rsidRPr="005B0FB3">
        <w:rPr>
          <w:spacing w:val="40"/>
          <w:sz w:val="28"/>
          <w:szCs w:val="28"/>
        </w:rPr>
        <w:t>остановляю:</w:t>
      </w:r>
    </w:p>
    <w:p w:rsidR="00403DA5" w:rsidRDefault="004363CE" w:rsidP="00D65A67">
      <w:pPr>
        <w:pStyle w:val="a8"/>
        <w:numPr>
          <w:ilvl w:val="0"/>
          <w:numId w:val="9"/>
        </w:numPr>
        <w:tabs>
          <w:tab w:val="left" w:pos="0"/>
        </w:tabs>
        <w:ind w:left="0" w:right="-1" w:firstLine="0"/>
        <w:jc w:val="both"/>
        <w:rPr>
          <w:sz w:val="28"/>
          <w:szCs w:val="28"/>
          <w:lang w:bidi="ru-RU"/>
        </w:rPr>
      </w:pPr>
      <w:r w:rsidRPr="00403DA5">
        <w:rPr>
          <w:sz w:val="28"/>
          <w:szCs w:val="28"/>
          <w:lang w:bidi="ru-RU"/>
        </w:rPr>
        <w:t xml:space="preserve">Утвердить прилагаемую Программу профилактики нарушений обязательных требований законодательства, соблюдение которых является предметом контроля за обеспечением сохранности автомобильных дорог местного значения на территории муниципального образования </w:t>
      </w:r>
      <w:r w:rsidR="00C42EA7" w:rsidRPr="00403DA5">
        <w:rPr>
          <w:sz w:val="28"/>
          <w:szCs w:val="28"/>
          <w:lang w:bidi="ru-RU"/>
        </w:rPr>
        <w:t>Калманский</w:t>
      </w:r>
      <w:r w:rsidRPr="00403DA5">
        <w:rPr>
          <w:sz w:val="28"/>
          <w:szCs w:val="28"/>
          <w:lang w:bidi="ru-RU"/>
        </w:rPr>
        <w:t xml:space="preserve"> район Алтайского края на 20</w:t>
      </w:r>
      <w:r w:rsidR="002E636B" w:rsidRPr="00403DA5">
        <w:rPr>
          <w:sz w:val="28"/>
          <w:szCs w:val="28"/>
          <w:lang w:bidi="ru-RU"/>
        </w:rPr>
        <w:t>2</w:t>
      </w:r>
      <w:r w:rsidR="00F81B17">
        <w:rPr>
          <w:sz w:val="28"/>
          <w:szCs w:val="28"/>
          <w:lang w:bidi="ru-RU"/>
        </w:rPr>
        <w:t>1</w:t>
      </w:r>
      <w:r w:rsidRPr="00403DA5">
        <w:rPr>
          <w:sz w:val="28"/>
          <w:szCs w:val="28"/>
          <w:lang w:bidi="ru-RU"/>
        </w:rPr>
        <w:t xml:space="preserve"> год и плановый период 202</w:t>
      </w:r>
      <w:r w:rsidR="00F81B17">
        <w:rPr>
          <w:sz w:val="28"/>
          <w:szCs w:val="28"/>
          <w:lang w:bidi="ru-RU"/>
        </w:rPr>
        <w:t>2</w:t>
      </w:r>
      <w:r w:rsidRPr="00403DA5">
        <w:rPr>
          <w:sz w:val="28"/>
          <w:szCs w:val="28"/>
          <w:lang w:bidi="ru-RU"/>
        </w:rPr>
        <w:t>-202</w:t>
      </w:r>
      <w:r w:rsidR="00F81B17">
        <w:rPr>
          <w:sz w:val="28"/>
          <w:szCs w:val="28"/>
          <w:lang w:bidi="ru-RU"/>
        </w:rPr>
        <w:t>3</w:t>
      </w:r>
      <w:r w:rsidRPr="00403DA5">
        <w:rPr>
          <w:sz w:val="28"/>
          <w:szCs w:val="28"/>
          <w:lang w:bidi="ru-RU"/>
        </w:rPr>
        <w:t xml:space="preserve"> годов.</w:t>
      </w:r>
    </w:p>
    <w:p w:rsidR="00D65A67" w:rsidRDefault="00FB4D4E" w:rsidP="00D65A67">
      <w:pPr>
        <w:pStyle w:val="a8"/>
        <w:numPr>
          <w:ilvl w:val="0"/>
          <w:numId w:val="9"/>
        </w:numPr>
        <w:tabs>
          <w:tab w:val="left" w:pos="0"/>
        </w:tabs>
        <w:ind w:left="0" w:right="-1" w:firstLine="0"/>
        <w:jc w:val="both"/>
        <w:rPr>
          <w:sz w:val="28"/>
          <w:szCs w:val="28"/>
          <w:lang w:bidi="ru-RU"/>
        </w:rPr>
      </w:pPr>
      <w:r w:rsidRPr="00403DA5">
        <w:rPr>
          <w:sz w:val="28"/>
          <w:szCs w:val="28"/>
          <w:lang w:bidi="ru-RU"/>
        </w:rPr>
        <w:t xml:space="preserve">Настоящее постановление </w:t>
      </w:r>
      <w:r w:rsidR="00B90FCD">
        <w:rPr>
          <w:sz w:val="28"/>
          <w:szCs w:val="28"/>
          <w:lang w:bidi="ru-RU"/>
        </w:rPr>
        <w:t xml:space="preserve">разместить </w:t>
      </w:r>
      <w:r w:rsidR="00CA7716" w:rsidRPr="00403DA5">
        <w:rPr>
          <w:sz w:val="28"/>
          <w:szCs w:val="28"/>
        </w:rPr>
        <w:t>на официальном сайте администрации Калманского района</w:t>
      </w:r>
      <w:r w:rsidR="00B90FCD">
        <w:rPr>
          <w:sz w:val="28"/>
          <w:szCs w:val="28"/>
        </w:rPr>
        <w:t xml:space="preserve"> в сети «Интернет»</w:t>
      </w:r>
      <w:r w:rsidR="00CA7716" w:rsidRPr="00403DA5">
        <w:rPr>
          <w:sz w:val="28"/>
          <w:szCs w:val="28"/>
        </w:rPr>
        <w:t>.</w:t>
      </w:r>
    </w:p>
    <w:p w:rsidR="00D65A67" w:rsidRPr="00D65A67" w:rsidRDefault="00D65A67" w:rsidP="00D65A67">
      <w:pPr>
        <w:pStyle w:val="a8"/>
        <w:numPr>
          <w:ilvl w:val="0"/>
          <w:numId w:val="9"/>
        </w:numPr>
        <w:tabs>
          <w:tab w:val="left" w:pos="0"/>
        </w:tabs>
        <w:ind w:left="0" w:right="-1" w:firstLine="0"/>
        <w:jc w:val="both"/>
        <w:rPr>
          <w:sz w:val="28"/>
          <w:szCs w:val="28"/>
          <w:lang w:bidi="ru-RU"/>
        </w:rPr>
      </w:pPr>
      <w:r w:rsidRPr="00D65A67">
        <w:rPr>
          <w:sz w:val="28"/>
          <w:szCs w:val="28"/>
        </w:rPr>
        <w:t>Контроль за исполнением постановления возложить на заместителя главы администрации Калманского района Манишина В.Е.</w:t>
      </w:r>
    </w:p>
    <w:p w:rsidR="00074EC5" w:rsidRDefault="00074EC5" w:rsidP="00E7194D">
      <w:pPr>
        <w:tabs>
          <w:tab w:val="left" w:pos="1590"/>
        </w:tabs>
        <w:ind w:right="-1" w:firstLine="539"/>
        <w:jc w:val="both"/>
        <w:rPr>
          <w:sz w:val="28"/>
          <w:szCs w:val="28"/>
        </w:rPr>
      </w:pPr>
    </w:p>
    <w:p w:rsidR="00074EC5" w:rsidRDefault="00074EC5" w:rsidP="00E7194D">
      <w:pPr>
        <w:tabs>
          <w:tab w:val="left" w:pos="1590"/>
        </w:tabs>
        <w:ind w:right="-1" w:firstLine="539"/>
        <w:jc w:val="both"/>
        <w:rPr>
          <w:sz w:val="28"/>
          <w:szCs w:val="28"/>
        </w:rPr>
      </w:pPr>
    </w:p>
    <w:p w:rsidR="00074EC5" w:rsidRPr="005B0FB3" w:rsidRDefault="00074EC5" w:rsidP="00074EC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B0FB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B0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Калманского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С.Ф. Бунет</w:t>
      </w:r>
    </w:p>
    <w:p w:rsidR="00074EC5" w:rsidRDefault="00074EC5" w:rsidP="00E7194D">
      <w:pPr>
        <w:tabs>
          <w:tab w:val="left" w:pos="1590"/>
        </w:tabs>
        <w:ind w:right="-1" w:firstLine="539"/>
        <w:jc w:val="both"/>
        <w:rPr>
          <w:sz w:val="28"/>
          <w:szCs w:val="28"/>
        </w:rPr>
      </w:pPr>
    </w:p>
    <w:p w:rsidR="00B665DD" w:rsidRPr="005B76DA" w:rsidRDefault="00B665DD" w:rsidP="005B76DA">
      <w:pPr>
        <w:pStyle w:val="20"/>
        <w:tabs>
          <w:tab w:val="left" w:pos="-6946"/>
        </w:tabs>
        <w:ind w:left="5245" w:right="-1" w:firstLine="0"/>
        <w:rPr>
          <w:sz w:val="24"/>
          <w:szCs w:val="24"/>
        </w:rPr>
      </w:pPr>
      <w:r w:rsidRPr="005B0FB3">
        <w:rPr>
          <w:szCs w:val="28"/>
        </w:rPr>
        <w:br w:type="page"/>
      </w:r>
      <w:r w:rsidR="00074EC5" w:rsidRPr="005B76DA">
        <w:rPr>
          <w:sz w:val="24"/>
          <w:szCs w:val="24"/>
        </w:rPr>
        <w:lastRenderedPageBreak/>
        <w:t>Утверждена</w:t>
      </w:r>
      <w:r w:rsidR="005B76DA">
        <w:rPr>
          <w:sz w:val="24"/>
          <w:szCs w:val="24"/>
        </w:rPr>
        <w:t xml:space="preserve"> </w:t>
      </w:r>
      <w:r w:rsidRPr="005B76DA">
        <w:rPr>
          <w:sz w:val="24"/>
          <w:szCs w:val="24"/>
        </w:rPr>
        <w:t xml:space="preserve"> постановлени</w:t>
      </w:r>
      <w:r w:rsidR="00074EC5" w:rsidRPr="005B76DA">
        <w:rPr>
          <w:sz w:val="24"/>
          <w:szCs w:val="24"/>
        </w:rPr>
        <w:t>ем</w:t>
      </w:r>
      <w:r w:rsidRPr="005B76DA">
        <w:rPr>
          <w:sz w:val="24"/>
          <w:szCs w:val="24"/>
        </w:rPr>
        <w:t xml:space="preserve"> </w:t>
      </w:r>
      <w:r w:rsidR="005B76DA">
        <w:rPr>
          <w:sz w:val="24"/>
          <w:szCs w:val="24"/>
        </w:rPr>
        <w:t xml:space="preserve">                    </w:t>
      </w:r>
      <w:r w:rsidR="001E5B22" w:rsidRPr="005B76DA">
        <w:rPr>
          <w:sz w:val="24"/>
          <w:szCs w:val="24"/>
        </w:rPr>
        <w:t>а</w:t>
      </w:r>
      <w:r w:rsidRPr="005B76DA">
        <w:rPr>
          <w:sz w:val="24"/>
          <w:szCs w:val="24"/>
        </w:rPr>
        <w:t>дминистрации</w:t>
      </w:r>
    </w:p>
    <w:p w:rsidR="00BA4AE8" w:rsidRPr="005B76DA" w:rsidRDefault="00BA4AE8" w:rsidP="005B76DA">
      <w:pPr>
        <w:pStyle w:val="20"/>
        <w:tabs>
          <w:tab w:val="left" w:pos="-6946"/>
        </w:tabs>
        <w:ind w:left="5245" w:firstLine="0"/>
        <w:rPr>
          <w:sz w:val="24"/>
          <w:szCs w:val="24"/>
        </w:rPr>
      </w:pPr>
      <w:r w:rsidRPr="005B76DA">
        <w:rPr>
          <w:sz w:val="24"/>
          <w:szCs w:val="24"/>
        </w:rPr>
        <w:t>Калманского</w:t>
      </w:r>
      <w:r w:rsidR="00B665DD" w:rsidRPr="005B76DA">
        <w:rPr>
          <w:sz w:val="24"/>
          <w:szCs w:val="24"/>
        </w:rPr>
        <w:t xml:space="preserve"> района</w:t>
      </w:r>
    </w:p>
    <w:p w:rsidR="00B665DD" w:rsidRPr="005B76DA" w:rsidRDefault="007C273A" w:rsidP="005B76DA">
      <w:pPr>
        <w:pStyle w:val="20"/>
        <w:tabs>
          <w:tab w:val="left" w:pos="-6946"/>
        </w:tabs>
        <w:ind w:left="5245" w:firstLine="0"/>
        <w:rPr>
          <w:sz w:val="24"/>
          <w:szCs w:val="24"/>
          <w:u w:val="single"/>
        </w:rPr>
      </w:pPr>
      <w:r w:rsidRPr="005B76DA">
        <w:rPr>
          <w:sz w:val="24"/>
          <w:szCs w:val="24"/>
        </w:rPr>
        <w:t>О</w:t>
      </w:r>
      <w:r w:rsidR="00B665DD" w:rsidRPr="005B76DA">
        <w:rPr>
          <w:sz w:val="24"/>
          <w:szCs w:val="24"/>
        </w:rPr>
        <w:t>т</w:t>
      </w:r>
      <w:r w:rsidR="00F81B17">
        <w:rPr>
          <w:sz w:val="24"/>
          <w:szCs w:val="24"/>
          <w:u w:val="single"/>
        </w:rPr>
        <w:t xml:space="preserve"> </w:t>
      </w:r>
      <w:r w:rsidR="0042734F">
        <w:rPr>
          <w:sz w:val="24"/>
          <w:szCs w:val="24"/>
          <w:u w:val="single"/>
        </w:rPr>
        <w:t xml:space="preserve">18 декабря </w:t>
      </w:r>
      <w:r w:rsidR="00F81B17" w:rsidRPr="001216C2">
        <w:rPr>
          <w:sz w:val="24"/>
          <w:szCs w:val="24"/>
        </w:rPr>
        <w:t>2020</w:t>
      </w:r>
      <w:r w:rsidR="00B665DD" w:rsidRPr="005B76DA">
        <w:rPr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№ </w:t>
      </w:r>
      <w:r w:rsidR="0042734F">
        <w:rPr>
          <w:sz w:val="24"/>
          <w:szCs w:val="24"/>
        </w:rPr>
        <w:t>575</w:t>
      </w:r>
      <w:r w:rsidR="00CE55D2" w:rsidRPr="005B76DA">
        <w:rPr>
          <w:color w:val="FFFFFF" w:themeColor="background1"/>
          <w:sz w:val="24"/>
          <w:szCs w:val="24"/>
          <w:u w:val="single"/>
        </w:rPr>
        <w:t>.</w:t>
      </w:r>
    </w:p>
    <w:p w:rsidR="00B665DD" w:rsidRPr="00B816F9" w:rsidRDefault="00B665DD" w:rsidP="00B665DD">
      <w:pPr>
        <w:jc w:val="center"/>
        <w:rPr>
          <w:b/>
          <w:bCs/>
          <w:sz w:val="28"/>
          <w:szCs w:val="28"/>
        </w:rPr>
      </w:pPr>
    </w:p>
    <w:p w:rsidR="002C3EB6" w:rsidRPr="00B816F9" w:rsidRDefault="002C3EB6" w:rsidP="00B665DD">
      <w:pPr>
        <w:jc w:val="center"/>
        <w:rPr>
          <w:b/>
          <w:bCs/>
          <w:sz w:val="28"/>
          <w:szCs w:val="28"/>
        </w:rPr>
      </w:pPr>
    </w:p>
    <w:p w:rsidR="00425692" w:rsidRPr="00425692" w:rsidRDefault="00425692" w:rsidP="00425692">
      <w:pPr>
        <w:jc w:val="center"/>
        <w:rPr>
          <w:b/>
          <w:sz w:val="28"/>
          <w:szCs w:val="28"/>
          <w:lang w:bidi="ru-RU"/>
        </w:rPr>
      </w:pPr>
      <w:r w:rsidRPr="00425692">
        <w:rPr>
          <w:b/>
          <w:sz w:val="28"/>
          <w:szCs w:val="28"/>
          <w:lang w:bidi="ru-RU"/>
        </w:rPr>
        <w:t>Программа</w:t>
      </w:r>
    </w:p>
    <w:p w:rsidR="00425692" w:rsidRDefault="00425692" w:rsidP="00425692">
      <w:pPr>
        <w:jc w:val="center"/>
        <w:rPr>
          <w:b/>
          <w:sz w:val="28"/>
          <w:szCs w:val="28"/>
          <w:lang w:bidi="ru-RU"/>
        </w:rPr>
      </w:pPr>
      <w:r w:rsidRPr="00425692">
        <w:rPr>
          <w:b/>
          <w:sz w:val="28"/>
          <w:szCs w:val="28"/>
          <w:lang w:bidi="ru-RU"/>
        </w:rPr>
        <w:t xml:space="preserve">профилактики нарушений обязательных требований законодательства, оценка соблюдения которых является предметом контроля за обеспечением сохранности автомобильных дорог местного значения на территории муниципального образования </w:t>
      </w:r>
      <w:r w:rsidR="008C7747">
        <w:rPr>
          <w:b/>
          <w:sz w:val="28"/>
          <w:szCs w:val="28"/>
          <w:lang w:bidi="ru-RU"/>
        </w:rPr>
        <w:t>Калманский</w:t>
      </w:r>
      <w:r w:rsidRPr="00425692">
        <w:rPr>
          <w:b/>
          <w:sz w:val="28"/>
          <w:szCs w:val="28"/>
          <w:lang w:bidi="ru-RU"/>
        </w:rPr>
        <w:t xml:space="preserve"> район Алтайского края на 20</w:t>
      </w:r>
      <w:r w:rsidR="008C7747">
        <w:rPr>
          <w:b/>
          <w:sz w:val="28"/>
          <w:szCs w:val="28"/>
          <w:lang w:bidi="ru-RU"/>
        </w:rPr>
        <w:t>2</w:t>
      </w:r>
      <w:r w:rsidR="001216C2">
        <w:rPr>
          <w:b/>
          <w:sz w:val="28"/>
          <w:szCs w:val="28"/>
          <w:lang w:bidi="ru-RU"/>
        </w:rPr>
        <w:t>1</w:t>
      </w:r>
      <w:r w:rsidR="002A47EF">
        <w:rPr>
          <w:b/>
          <w:sz w:val="28"/>
          <w:szCs w:val="28"/>
          <w:lang w:bidi="ru-RU"/>
        </w:rPr>
        <w:t xml:space="preserve"> </w:t>
      </w:r>
      <w:r w:rsidRPr="00425692">
        <w:rPr>
          <w:b/>
          <w:sz w:val="28"/>
          <w:szCs w:val="28"/>
          <w:lang w:bidi="ru-RU"/>
        </w:rPr>
        <w:t>год и плановый период 202</w:t>
      </w:r>
      <w:r w:rsidR="001216C2">
        <w:rPr>
          <w:b/>
          <w:sz w:val="28"/>
          <w:szCs w:val="28"/>
          <w:lang w:bidi="ru-RU"/>
        </w:rPr>
        <w:t>2</w:t>
      </w:r>
      <w:r w:rsidRPr="00425692">
        <w:rPr>
          <w:b/>
          <w:sz w:val="28"/>
          <w:szCs w:val="28"/>
          <w:lang w:bidi="ru-RU"/>
        </w:rPr>
        <w:t>-202</w:t>
      </w:r>
      <w:r w:rsidR="001216C2">
        <w:rPr>
          <w:b/>
          <w:sz w:val="28"/>
          <w:szCs w:val="28"/>
          <w:lang w:bidi="ru-RU"/>
        </w:rPr>
        <w:t>3</w:t>
      </w:r>
      <w:r w:rsidRPr="00425692">
        <w:rPr>
          <w:b/>
          <w:sz w:val="28"/>
          <w:szCs w:val="28"/>
          <w:lang w:bidi="ru-RU"/>
        </w:rPr>
        <w:t xml:space="preserve"> годов</w:t>
      </w:r>
    </w:p>
    <w:p w:rsidR="008C7747" w:rsidRPr="00425692" w:rsidRDefault="008C7747" w:rsidP="00425692">
      <w:pPr>
        <w:jc w:val="center"/>
        <w:rPr>
          <w:b/>
          <w:sz w:val="28"/>
          <w:szCs w:val="28"/>
          <w:lang w:bidi="ru-RU"/>
        </w:rPr>
      </w:pPr>
    </w:p>
    <w:p w:rsidR="00425692" w:rsidRPr="008C7747" w:rsidRDefault="00425692" w:rsidP="008C7747">
      <w:pPr>
        <w:pStyle w:val="a8"/>
        <w:numPr>
          <w:ilvl w:val="0"/>
          <w:numId w:val="13"/>
        </w:numPr>
        <w:jc w:val="center"/>
        <w:rPr>
          <w:sz w:val="28"/>
          <w:szCs w:val="28"/>
          <w:lang w:bidi="ru-RU"/>
        </w:rPr>
      </w:pPr>
      <w:r w:rsidRPr="008C7747">
        <w:rPr>
          <w:sz w:val="28"/>
          <w:szCs w:val="28"/>
          <w:lang w:bidi="ru-RU"/>
        </w:rPr>
        <w:t>Общие положения</w:t>
      </w:r>
    </w:p>
    <w:p w:rsidR="008C7747" w:rsidRPr="00A268B3" w:rsidRDefault="008C7747" w:rsidP="00A268B3">
      <w:pPr>
        <w:ind w:left="360"/>
        <w:jc w:val="center"/>
        <w:rPr>
          <w:sz w:val="28"/>
          <w:szCs w:val="28"/>
          <w:lang w:bidi="ru-RU"/>
        </w:rPr>
      </w:pPr>
    </w:p>
    <w:p w:rsidR="00425692" w:rsidRPr="00FB13D3" w:rsidRDefault="00425692" w:rsidP="00FB13D3">
      <w:pPr>
        <w:numPr>
          <w:ilvl w:val="0"/>
          <w:numId w:val="10"/>
        </w:numPr>
        <w:ind w:firstLine="567"/>
        <w:jc w:val="both"/>
        <w:rPr>
          <w:sz w:val="28"/>
          <w:szCs w:val="28"/>
          <w:lang w:bidi="ru-RU"/>
        </w:rPr>
      </w:pPr>
      <w:r w:rsidRPr="00425692">
        <w:rPr>
          <w:sz w:val="28"/>
          <w:szCs w:val="28"/>
          <w:lang w:bidi="ru-RU"/>
        </w:rPr>
        <w:t xml:space="preserve"> Настоящая Программа разработана в соответствии с частью 1 статьи</w:t>
      </w:r>
      <w:r w:rsidR="00FB13D3">
        <w:rPr>
          <w:sz w:val="28"/>
          <w:szCs w:val="28"/>
          <w:lang w:bidi="ru-RU"/>
        </w:rPr>
        <w:t xml:space="preserve"> 8.2 </w:t>
      </w:r>
      <w:r w:rsidRPr="00FB13D3">
        <w:rPr>
          <w:sz w:val="28"/>
          <w:szCs w:val="28"/>
          <w:lang w:bidi="ru-RU"/>
        </w:rPr>
        <w:t>Федерального закона от 26.12.2008</w:t>
      </w:r>
      <w:r w:rsidRPr="00FB13D3">
        <w:rPr>
          <w:sz w:val="28"/>
          <w:szCs w:val="28"/>
          <w:lang w:bidi="ru-RU"/>
        </w:rPr>
        <w:tab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1680, в целях организации проведения в 20</w:t>
      </w:r>
      <w:r w:rsidR="00687B19">
        <w:rPr>
          <w:sz w:val="28"/>
          <w:szCs w:val="28"/>
          <w:lang w:bidi="ru-RU"/>
        </w:rPr>
        <w:t>2</w:t>
      </w:r>
      <w:r w:rsidR="001216C2">
        <w:rPr>
          <w:sz w:val="28"/>
          <w:szCs w:val="28"/>
          <w:lang w:bidi="ru-RU"/>
        </w:rPr>
        <w:t>1</w:t>
      </w:r>
      <w:r w:rsidRPr="00FB13D3">
        <w:rPr>
          <w:sz w:val="28"/>
          <w:szCs w:val="28"/>
          <w:lang w:bidi="ru-RU"/>
        </w:rPr>
        <w:t xml:space="preserve"> году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425692" w:rsidRPr="00425692" w:rsidRDefault="00425692" w:rsidP="00687B19">
      <w:pPr>
        <w:numPr>
          <w:ilvl w:val="0"/>
          <w:numId w:val="10"/>
        </w:numPr>
        <w:ind w:firstLine="567"/>
        <w:jc w:val="both"/>
        <w:rPr>
          <w:sz w:val="28"/>
          <w:szCs w:val="28"/>
          <w:lang w:bidi="ru-RU"/>
        </w:rPr>
      </w:pPr>
      <w:r w:rsidRPr="00425692">
        <w:rPr>
          <w:sz w:val="28"/>
          <w:szCs w:val="28"/>
          <w:lang w:bidi="ru-RU"/>
        </w:rPr>
        <w:t xml:space="preserve"> Профилактика нарушений обязательных требований проводится в рамках осуществления контроля за сохранностью автомобильных дорог местного значения на территории муниципального образования </w:t>
      </w:r>
      <w:r w:rsidR="00A268B3">
        <w:rPr>
          <w:sz w:val="28"/>
          <w:szCs w:val="28"/>
          <w:lang w:bidi="ru-RU"/>
        </w:rPr>
        <w:t>Калманский</w:t>
      </w:r>
      <w:r w:rsidRPr="00425692">
        <w:rPr>
          <w:sz w:val="28"/>
          <w:szCs w:val="28"/>
          <w:lang w:bidi="ru-RU"/>
        </w:rPr>
        <w:t xml:space="preserve"> район Алтайского края (далее - муниципальный дорожный контроль).</w:t>
      </w:r>
    </w:p>
    <w:p w:rsidR="00425692" w:rsidRDefault="00425692" w:rsidP="00A268B3">
      <w:pPr>
        <w:numPr>
          <w:ilvl w:val="0"/>
          <w:numId w:val="10"/>
        </w:numPr>
        <w:ind w:firstLine="567"/>
        <w:jc w:val="both"/>
        <w:rPr>
          <w:sz w:val="28"/>
          <w:szCs w:val="28"/>
          <w:lang w:bidi="ru-RU"/>
        </w:rPr>
      </w:pPr>
      <w:r w:rsidRPr="00425692">
        <w:rPr>
          <w:sz w:val="28"/>
          <w:szCs w:val="28"/>
          <w:lang w:bidi="ru-RU"/>
        </w:rPr>
        <w:t xml:space="preserve"> Программа профилактики реализуется в 20</w:t>
      </w:r>
      <w:r w:rsidR="00A268B3">
        <w:rPr>
          <w:sz w:val="28"/>
          <w:szCs w:val="28"/>
          <w:lang w:bidi="ru-RU"/>
        </w:rPr>
        <w:t>2</w:t>
      </w:r>
      <w:r w:rsidR="001216C2">
        <w:rPr>
          <w:sz w:val="28"/>
          <w:szCs w:val="28"/>
          <w:lang w:bidi="ru-RU"/>
        </w:rPr>
        <w:t>1</w:t>
      </w:r>
      <w:r w:rsidRPr="00425692">
        <w:rPr>
          <w:sz w:val="28"/>
          <w:szCs w:val="28"/>
          <w:lang w:bidi="ru-RU"/>
        </w:rPr>
        <w:t xml:space="preserve"> году и содержит описание текущего состояния поднадзорной сферы, проект плана мероприятий по профилактике нарушений на 202</w:t>
      </w:r>
      <w:r w:rsidR="001216C2">
        <w:rPr>
          <w:sz w:val="28"/>
          <w:szCs w:val="28"/>
          <w:lang w:bidi="ru-RU"/>
        </w:rPr>
        <w:t>2</w:t>
      </w:r>
      <w:r w:rsidRPr="00425692">
        <w:rPr>
          <w:sz w:val="28"/>
          <w:szCs w:val="28"/>
          <w:lang w:bidi="ru-RU"/>
        </w:rPr>
        <w:t xml:space="preserve"> - 202</w:t>
      </w:r>
      <w:r w:rsidR="001216C2">
        <w:rPr>
          <w:sz w:val="28"/>
          <w:szCs w:val="28"/>
          <w:lang w:bidi="ru-RU"/>
        </w:rPr>
        <w:t>3</w:t>
      </w:r>
      <w:r w:rsidRPr="00425692">
        <w:rPr>
          <w:sz w:val="28"/>
          <w:szCs w:val="28"/>
          <w:lang w:bidi="ru-RU"/>
        </w:rPr>
        <w:t xml:space="preserve"> годы и показатели оценки реализации Программы.</w:t>
      </w:r>
    </w:p>
    <w:p w:rsidR="00A268B3" w:rsidRPr="00425692" w:rsidRDefault="00A268B3" w:rsidP="00A268B3">
      <w:pPr>
        <w:ind w:left="567"/>
        <w:jc w:val="both"/>
        <w:rPr>
          <w:sz w:val="28"/>
          <w:szCs w:val="28"/>
          <w:lang w:bidi="ru-RU"/>
        </w:rPr>
      </w:pPr>
    </w:p>
    <w:p w:rsidR="00425692" w:rsidRDefault="00425692" w:rsidP="00A268B3">
      <w:pPr>
        <w:numPr>
          <w:ilvl w:val="0"/>
          <w:numId w:val="12"/>
        </w:numPr>
        <w:jc w:val="center"/>
        <w:rPr>
          <w:bCs/>
          <w:sz w:val="28"/>
          <w:szCs w:val="28"/>
          <w:lang w:bidi="ru-RU"/>
        </w:rPr>
      </w:pPr>
      <w:bookmarkStart w:id="1" w:name="bookmark1"/>
      <w:r w:rsidRPr="00A268B3">
        <w:rPr>
          <w:bCs/>
          <w:sz w:val="28"/>
          <w:szCs w:val="28"/>
          <w:lang w:bidi="ru-RU"/>
        </w:rPr>
        <w:t>Аналитическая часть</w:t>
      </w:r>
      <w:bookmarkEnd w:id="1"/>
    </w:p>
    <w:p w:rsidR="00A268B3" w:rsidRPr="00A268B3" w:rsidRDefault="00A268B3" w:rsidP="00A268B3">
      <w:pPr>
        <w:jc w:val="center"/>
        <w:rPr>
          <w:bCs/>
          <w:sz w:val="28"/>
          <w:szCs w:val="28"/>
          <w:lang w:bidi="ru-RU"/>
        </w:rPr>
      </w:pPr>
    </w:p>
    <w:p w:rsidR="00947901" w:rsidRDefault="00425692" w:rsidP="00947901">
      <w:pPr>
        <w:numPr>
          <w:ilvl w:val="1"/>
          <w:numId w:val="12"/>
        </w:numPr>
        <w:ind w:firstLine="567"/>
        <w:jc w:val="both"/>
        <w:rPr>
          <w:sz w:val="28"/>
          <w:szCs w:val="28"/>
          <w:lang w:bidi="ru-RU"/>
        </w:rPr>
      </w:pPr>
      <w:r w:rsidRPr="00F37859">
        <w:rPr>
          <w:sz w:val="28"/>
          <w:szCs w:val="28"/>
          <w:lang w:bidi="ru-RU"/>
        </w:rPr>
        <w:t xml:space="preserve">В соответствии с </w:t>
      </w:r>
      <w:r w:rsidR="00BB35A7" w:rsidRPr="00F37859">
        <w:rPr>
          <w:sz w:val="28"/>
          <w:szCs w:val="28"/>
          <w:lang w:bidi="ru-RU"/>
        </w:rPr>
        <w:t>административным регламентом осуществления муниципального контроля за сохранностью автомобильных дорог местного значения в Калманском районе</w:t>
      </w:r>
      <w:r w:rsidR="00844346" w:rsidRPr="00F37859">
        <w:rPr>
          <w:sz w:val="28"/>
          <w:szCs w:val="28"/>
          <w:lang w:bidi="ru-RU"/>
        </w:rPr>
        <w:t xml:space="preserve"> принятым постановлением администрации Калманского района № 265 от 25.05.2018 г.</w:t>
      </w:r>
      <w:r w:rsidR="00E34C1A" w:rsidRPr="00F37859">
        <w:rPr>
          <w:sz w:val="28"/>
          <w:szCs w:val="28"/>
          <w:lang w:bidi="ru-RU"/>
        </w:rPr>
        <w:t xml:space="preserve"> «Об утверждении</w:t>
      </w:r>
      <w:r w:rsidR="0078308B" w:rsidRPr="00F37859">
        <w:rPr>
          <w:sz w:val="28"/>
          <w:szCs w:val="28"/>
          <w:lang w:bidi="ru-RU"/>
        </w:rPr>
        <w:t xml:space="preserve"> административного регламента </w:t>
      </w:r>
      <w:r w:rsidR="00846DE0" w:rsidRPr="00F37859">
        <w:rPr>
          <w:sz w:val="28"/>
          <w:szCs w:val="28"/>
          <w:lang w:bidi="ru-RU"/>
        </w:rPr>
        <w:t>осу</w:t>
      </w:r>
      <w:r w:rsidR="00AA3D0B" w:rsidRPr="00F37859">
        <w:rPr>
          <w:sz w:val="28"/>
          <w:szCs w:val="28"/>
          <w:lang w:bidi="ru-RU"/>
        </w:rPr>
        <w:t xml:space="preserve">ществления муниципального контроля за сохранностью автомобильных дорог местного значения в Калманском </w:t>
      </w:r>
      <w:r w:rsidR="00AA3D0B" w:rsidRPr="00F37859">
        <w:rPr>
          <w:sz w:val="28"/>
          <w:szCs w:val="28"/>
          <w:lang w:bidi="ru-RU"/>
        </w:rPr>
        <w:lastRenderedPageBreak/>
        <w:t>районе</w:t>
      </w:r>
      <w:r w:rsidR="00E34C1A" w:rsidRPr="00F37859">
        <w:rPr>
          <w:sz w:val="28"/>
          <w:szCs w:val="28"/>
          <w:lang w:bidi="ru-RU"/>
        </w:rPr>
        <w:t>»</w:t>
      </w:r>
      <w:r w:rsidR="00553A57" w:rsidRPr="00F37859">
        <w:rPr>
          <w:sz w:val="28"/>
          <w:szCs w:val="28"/>
          <w:lang w:bidi="ru-RU"/>
        </w:rPr>
        <w:t>,</w:t>
      </w:r>
      <w:r w:rsidR="00553A57" w:rsidRPr="00F37859">
        <w:rPr>
          <w:sz w:val="28"/>
          <w:szCs w:val="28"/>
        </w:rPr>
        <w:t xml:space="preserve"> </w:t>
      </w:r>
      <w:r w:rsidR="00553A57" w:rsidRPr="00F37859">
        <w:rPr>
          <w:sz w:val="28"/>
          <w:szCs w:val="28"/>
          <w:lang w:bidi="ru-RU"/>
        </w:rPr>
        <w:t xml:space="preserve">является комитет </w:t>
      </w:r>
      <w:r w:rsidR="00F37859" w:rsidRPr="00F37859">
        <w:rPr>
          <w:sz w:val="28"/>
          <w:szCs w:val="28"/>
          <w:lang w:bidi="ru-RU"/>
        </w:rPr>
        <w:t>администрации</w:t>
      </w:r>
      <w:r w:rsidR="00F37859">
        <w:rPr>
          <w:sz w:val="28"/>
          <w:szCs w:val="28"/>
          <w:lang w:bidi="ru-RU"/>
        </w:rPr>
        <w:t xml:space="preserve"> Калманского района</w:t>
      </w:r>
      <w:r w:rsidR="00F37859" w:rsidRPr="00F37859">
        <w:rPr>
          <w:sz w:val="28"/>
          <w:szCs w:val="28"/>
          <w:lang w:bidi="ru-RU"/>
        </w:rPr>
        <w:t xml:space="preserve"> </w:t>
      </w:r>
      <w:r w:rsidR="00553A57" w:rsidRPr="00F37859">
        <w:rPr>
          <w:sz w:val="28"/>
          <w:szCs w:val="28"/>
          <w:lang w:bidi="ru-RU"/>
        </w:rPr>
        <w:t xml:space="preserve">ЖКХ, </w:t>
      </w:r>
      <w:r w:rsidR="00F37859" w:rsidRPr="00F37859">
        <w:rPr>
          <w:sz w:val="28"/>
          <w:szCs w:val="28"/>
          <w:lang w:bidi="ru-RU"/>
        </w:rPr>
        <w:t>строительства и газификации</w:t>
      </w:r>
      <w:r w:rsidR="00947901">
        <w:rPr>
          <w:sz w:val="28"/>
          <w:szCs w:val="28"/>
          <w:lang w:bidi="ru-RU"/>
        </w:rPr>
        <w:t>.</w:t>
      </w:r>
    </w:p>
    <w:p w:rsidR="00553A57" w:rsidRPr="005B76DA" w:rsidRDefault="00553A57" w:rsidP="00947901">
      <w:pPr>
        <w:numPr>
          <w:ilvl w:val="1"/>
          <w:numId w:val="12"/>
        </w:numPr>
        <w:ind w:firstLine="567"/>
        <w:jc w:val="both"/>
        <w:rPr>
          <w:sz w:val="28"/>
          <w:szCs w:val="28"/>
          <w:lang w:bidi="ru-RU"/>
        </w:rPr>
      </w:pPr>
      <w:r w:rsidRPr="005B76DA">
        <w:rPr>
          <w:sz w:val="28"/>
          <w:szCs w:val="28"/>
          <w:lang w:bidi="ru-RU"/>
        </w:rPr>
        <w:t xml:space="preserve"> Целью Программы является обеспечение соблюдения субъектами контроля законодательства об автомобильных дорогах и о дорожной деятельности, а также организация и проведение мероприятий по профилактике нарушений указанных требований.</w:t>
      </w:r>
    </w:p>
    <w:p w:rsidR="00553A57" w:rsidRPr="00553A57" w:rsidRDefault="00553A57" w:rsidP="00553A57">
      <w:pPr>
        <w:numPr>
          <w:ilvl w:val="1"/>
          <w:numId w:val="12"/>
        </w:numPr>
        <w:ind w:firstLine="567"/>
        <w:jc w:val="both"/>
        <w:rPr>
          <w:sz w:val="28"/>
          <w:szCs w:val="28"/>
          <w:lang w:bidi="ru-RU"/>
        </w:rPr>
      </w:pPr>
      <w:r w:rsidRPr="00553A57">
        <w:rPr>
          <w:sz w:val="28"/>
          <w:szCs w:val="28"/>
          <w:lang w:bidi="ru-RU"/>
        </w:rPr>
        <w:t xml:space="preserve"> Задачами Программы являются:</w:t>
      </w:r>
    </w:p>
    <w:p w:rsidR="00553A57" w:rsidRPr="00553A57" w:rsidRDefault="00947901" w:rsidP="00947901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553A57" w:rsidRPr="00553A57">
        <w:rPr>
          <w:sz w:val="28"/>
          <w:szCs w:val="28"/>
          <w:lang w:bidi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553A57" w:rsidRPr="00553A57" w:rsidRDefault="00824363" w:rsidP="0082436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553A57" w:rsidRPr="00553A57">
        <w:rPr>
          <w:sz w:val="28"/>
          <w:szCs w:val="28"/>
          <w:lang w:bidi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553A57" w:rsidRPr="00553A57" w:rsidRDefault="00824363" w:rsidP="0082436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553A57" w:rsidRPr="00553A57">
        <w:rPr>
          <w:sz w:val="28"/>
          <w:szCs w:val="28"/>
          <w:lang w:bidi="ru-RU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553A57" w:rsidRPr="00553A57" w:rsidRDefault="00553A57" w:rsidP="00553A57">
      <w:pPr>
        <w:numPr>
          <w:ilvl w:val="1"/>
          <w:numId w:val="12"/>
        </w:numPr>
        <w:ind w:firstLine="567"/>
        <w:jc w:val="both"/>
        <w:rPr>
          <w:sz w:val="28"/>
          <w:szCs w:val="28"/>
          <w:lang w:bidi="ru-RU"/>
        </w:rPr>
      </w:pPr>
      <w:r w:rsidRPr="00553A57">
        <w:rPr>
          <w:sz w:val="28"/>
          <w:szCs w:val="28"/>
          <w:lang w:bidi="ru-RU"/>
        </w:rPr>
        <w:t xml:space="preserve"> Предметом проверок является соблюдение субъектами контроля в процессе осуществления их деятельности обязательных требований, в том числе при:</w:t>
      </w:r>
    </w:p>
    <w:p w:rsidR="00553A57" w:rsidRPr="0020539D" w:rsidRDefault="00553A57" w:rsidP="0020539D">
      <w:pPr>
        <w:pStyle w:val="a8"/>
        <w:numPr>
          <w:ilvl w:val="0"/>
          <w:numId w:val="15"/>
        </w:numPr>
        <w:ind w:left="851" w:hanging="284"/>
        <w:jc w:val="both"/>
        <w:rPr>
          <w:sz w:val="28"/>
          <w:szCs w:val="28"/>
          <w:lang w:bidi="ru-RU"/>
        </w:rPr>
      </w:pPr>
      <w:r w:rsidRPr="0020539D">
        <w:rPr>
          <w:sz w:val="28"/>
          <w:szCs w:val="28"/>
          <w:lang w:bidi="ru-RU"/>
        </w:rPr>
        <w:t>содержании автомобильных дорог местного значения;</w:t>
      </w:r>
    </w:p>
    <w:p w:rsidR="00553A57" w:rsidRPr="0020539D" w:rsidRDefault="00553A57" w:rsidP="0020539D">
      <w:pPr>
        <w:pStyle w:val="a8"/>
        <w:numPr>
          <w:ilvl w:val="0"/>
          <w:numId w:val="15"/>
        </w:numPr>
        <w:ind w:left="851" w:hanging="284"/>
        <w:jc w:val="both"/>
        <w:rPr>
          <w:sz w:val="28"/>
          <w:szCs w:val="28"/>
          <w:lang w:bidi="ru-RU"/>
        </w:rPr>
      </w:pPr>
      <w:r w:rsidRPr="0020539D">
        <w:rPr>
          <w:sz w:val="28"/>
          <w:szCs w:val="28"/>
          <w:lang w:bidi="ru-RU"/>
        </w:rPr>
        <w:t>ремонте автомобильных дорог местного значения;</w:t>
      </w:r>
    </w:p>
    <w:p w:rsidR="00E81B35" w:rsidRDefault="00553A57" w:rsidP="00E81B35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  <w:lang w:bidi="ru-RU"/>
        </w:rPr>
      </w:pPr>
      <w:r w:rsidRPr="0020539D">
        <w:rPr>
          <w:sz w:val="28"/>
          <w:szCs w:val="28"/>
          <w:lang w:bidi="ru-RU"/>
        </w:rPr>
        <w:t>установлении и использовании п</w:t>
      </w:r>
      <w:r w:rsidR="0020539D">
        <w:rPr>
          <w:sz w:val="28"/>
          <w:szCs w:val="28"/>
          <w:lang w:bidi="ru-RU"/>
        </w:rPr>
        <w:t xml:space="preserve">олос отвода и придорожных полос </w:t>
      </w:r>
      <w:r w:rsidRPr="0020539D">
        <w:rPr>
          <w:sz w:val="28"/>
          <w:szCs w:val="28"/>
          <w:lang w:bidi="ru-RU"/>
        </w:rPr>
        <w:t>автомобильных дорог местного значения;</w:t>
      </w:r>
    </w:p>
    <w:p w:rsidR="00553A57" w:rsidRPr="00E81B35" w:rsidRDefault="00553A57" w:rsidP="00E81B35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  <w:lang w:bidi="ru-RU"/>
        </w:rPr>
      </w:pPr>
      <w:r w:rsidRPr="00E81B35">
        <w:rPr>
          <w:sz w:val="28"/>
          <w:szCs w:val="28"/>
          <w:lang w:bidi="ru-RU"/>
        </w:rPr>
        <w:t xml:space="preserve"> присоединении объектов дорожного сервиса к автомобильным дорогам местного значения.</w:t>
      </w:r>
    </w:p>
    <w:p w:rsidR="000B26F9" w:rsidRDefault="000B26F9" w:rsidP="00430DD2">
      <w:pPr>
        <w:jc w:val="both"/>
        <w:rPr>
          <w:sz w:val="28"/>
          <w:szCs w:val="28"/>
          <w:lang w:bidi="ru-RU"/>
        </w:rPr>
      </w:pPr>
    </w:p>
    <w:p w:rsidR="00FD17AB" w:rsidRPr="00522382" w:rsidRDefault="00430DD2" w:rsidP="00430DD2">
      <w:pPr>
        <w:pStyle w:val="a8"/>
        <w:numPr>
          <w:ilvl w:val="0"/>
          <w:numId w:val="12"/>
        </w:numPr>
        <w:jc w:val="center"/>
        <w:rPr>
          <w:rStyle w:val="ac"/>
          <w:color w:val="auto"/>
          <w:spacing w:val="0"/>
          <w:sz w:val="28"/>
          <w:szCs w:val="28"/>
          <w:u w:val="none"/>
          <w:lang w:bidi="ar-SA"/>
        </w:rPr>
      </w:pPr>
      <w:r w:rsidRPr="00522382">
        <w:rPr>
          <w:rStyle w:val="ac"/>
          <w:u w:val="none"/>
        </w:rPr>
        <w:t>План-график профилактических мероприятий на 202</w:t>
      </w:r>
      <w:r w:rsidR="001216C2">
        <w:rPr>
          <w:rStyle w:val="ac"/>
          <w:u w:val="none"/>
        </w:rPr>
        <w:t>1</w:t>
      </w:r>
      <w:r w:rsidRPr="00522382">
        <w:rPr>
          <w:rStyle w:val="ac"/>
          <w:u w:val="none"/>
        </w:rPr>
        <w:t xml:space="preserve"> год</w:t>
      </w:r>
    </w:p>
    <w:p w:rsidR="00430DD2" w:rsidRPr="00FF6F36" w:rsidRDefault="00430DD2" w:rsidP="00FF6F36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50"/>
        <w:gridCol w:w="4359"/>
        <w:gridCol w:w="1975"/>
        <w:gridCol w:w="2633"/>
      </w:tblGrid>
      <w:tr w:rsidR="00430DD2" w:rsidTr="00CD1C47">
        <w:trPr>
          <w:trHeight w:hRule="exact" w:val="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D2" w:rsidRDefault="00430DD2" w:rsidP="00430DD2">
            <w:pPr>
              <w:pStyle w:val="4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"/>
              </w:rPr>
              <w:t>№</w:t>
            </w:r>
          </w:p>
          <w:p w:rsidR="00430DD2" w:rsidRDefault="00430DD2" w:rsidP="00430DD2">
            <w:pPr>
              <w:pStyle w:val="4"/>
              <w:shd w:val="clear" w:color="auto" w:fill="auto"/>
              <w:spacing w:before="60" w:line="240" w:lineRule="exact"/>
              <w:ind w:left="200"/>
              <w:jc w:val="left"/>
            </w:pPr>
            <w:proofErr w:type="spellStart"/>
            <w:r>
              <w:rPr>
                <w:rStyle w:val="21"/>
              </w:rPr>
              <w:t>п</w:t>
            </w:r>
            <w:proofErr w:type="spell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D2" w:rsidRDefault="00430DD2" w:rsidP="00430DD2">
            <w:pPr>
              <w:pStyle w:val="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430DD2" w:rsidRDefault="00430DD2" w:rsidP="00430DD2">
            <w:pPr>
              <w:pStyle w:val="4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DD2" w:rsidRDefault="00430DD2" w:rsidP="00430DD2">
            <w:pPr>
              <w:pStyle w:val="4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Срок</w:t>
            </w:r>
          </w:p>
          <w:p w:rsidR="00430DD2" w:rsidRDefault="00430DD2" w:rsidP="00430DD2">
            <w:pPr>
              <w:pStyle w:val="4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реализации</w:t>
            </w:r>
          </w:p>
          <w:p w:rsidR="00430DD2" w:rsidRDefault="00430DD2" w:rsidP="00430DD2">
            <w:pPr>
              <w:pStyle w:val="4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DD2" w:rsidRDefault="00430DD2" w:rsidP="00430DD2">
            <w:pPr>
              <w:pStyle w:val="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Ответственный</w:t>
            </w:r>
          </w:p>
          <w:p w:rsidR="00430DD2" w:rsidRDefault="00430DD2" w:rsidP="00430DD2">
            <w:pPr>
              <w:pStyle w:val="4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исполнитель</w:t>
            </w:r>
          </w:p>
        </w:tc>
      </w:tr>
      <w:tr w:rsidR="00430DD2" w:rsidTr="00FF6F36">
        <w:trPr>
          <w:trHeight w:hRule="exact" w:val="3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D2" w:rsidRDefault="00430DD2" w:rsidP="00430DD2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D2" w:rsidRDefault="00430DD2" w:rsidP="00A9092B">
            <w:pPr>
              <w:pStyle w:val="4"/>
              <w:shd w:val="clear" w:color="auto" w:fill="auto"/>
              <w:spacing w:before="0" w:line="307" w:lineRule="exact"/>
            </w:pPr>
            <w:r>
              <w:rPr>
                <w:rStyle w:val="21"/>
              </w:rPr>
              <w:t xml:space="preserve">Размещение и поддержание в актуальном состоянии на официальном </w:t>
            </w:r>
            <w:r w:rsidR="00A9092B">
              <w:rPr>
                <w:rStyle w:val="21"/>
              </w:rPr>
              <w:t>Калманского района</w:t>
            </w:r>
            <w:r w:rsidR="00C93FF0">
              <w:rPr>
                <w:rStyle w:val="21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дорожного контроля, а также текстов соответствующих нормативных правовых актов.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D2" w:rsidRDefault="00430DD2" w:rsidP="00430DD2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Постоянно</w:t>
            </w:r>
            <w:r w:rsidR="00D56003">
              <w:rPr>
                <w:rStyle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DD2" w:rsidRDefault="00430DD2" w:rsidP="005418C4">
            <w:pPr>
              <w:pStyle w:val="4"/>
              <w:shd w:val="clear" w:color="auto" w:fill="auto"/>
              <w:spacing w:before="0" w:line="302" w:lineRule="exact"/>
            </w:pPr>
            <w:r>
              <w:rPr>
                <w:rStyle w:val="21"/>
              </w:rPr>
              <w:t>Должностные лица, уполномоченные на осуществление муниципального</w:t>
            </w:r>
            <w:r w:rsidR="00261805">
              <w:rPr>
                <w:rStyle w:val="21"/>
              </w:rPr>
              <w:t xml:space="preserve"> дорожного контроля</w:t>
            </w:r>
            <w:r w:rsidR="00D56003">
              <w:rPr>
                <w:rStyle w:val="21"/>
              </w:rPr>
              <w:t>.</w:t>
            </w:r>
          </w:p>
        </w:tc>
      </w:tr>
      <w:tr w:rsidR="00A9092B" w:rsidTr="00522382">
        <w:trPr>
          <w:trHeight w:hRule="exact" w:val="7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92B" w:rsidRDefault="00294D45" w:rsidP="00430DD2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92B" w:rsidRDefault="00A9092B" w:rsidP="00A9092B">
            <w:pPr>
              <w:pStyle w:val="4"/>
              <w:shd w:val="clear" w:color="auto" w:fill="auto"/>
              <w:spacing w:before="0" w:line="307" w:lineRule="exact"/>
            </w:pPr>
            <w:r>
              <w:rPr>
                <w:rStyle w:val="21"/>
              </w:rPr>
              <w:t>Осуществление информирования субъектов контроля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районной газете «</w:t>
            </w:r>
            <w:r w:rsidR="00A15A12">
              <w:rPr>
                <w:rStyle w:val="21"/>
              </w:rPr>
              <w:t xml:space="preserve">Заря </w:t>
            </w:r>
            <w:proofErr w:type="spellStart"/>
            <w:r w:rsidR="00A15A12">
              <w:rPr>
                <w:rStyle w:val="21"/>
              </w:rPr>
              <w:t>приобья</w:t>
            </w:r>
            <w:proofErr w:type="spellEnd"/>
            <w:r>
              <w:rPr>
                <w:rStyle w:val="21"/>
              </w:rPr>
              <w:t xml:space="preserve">» и на официальном сайте </w:t>
            </w:r>
            <w:r w:rsidR="0004099F">
              <w:rPr>
                <w:rStyle w:val="21"/>
              </w:rPr>
              <w:t xml:space="preserve">администрации </w:t>
            </w:r>
            <w:r w:rsidR="00A15A12">
              <w:rPr>
                <w:rStyle w:val="21"/>
              </w:rPr>
              <w:t>Калманского района</w:t>
            </w:r>
            <w:r>
              <w:rPr>
                <w:rStyle w:val="21"/>
              </w:rPr>
              <w:t xml:space="preserve"> и иными способами.</w:t>
            </w:r>
          </w:p>
          <w:p w:rsidR="00A9092B" w:rsidRDefault="00A9092B" w:rsidP="00A9092B">
            <w:pPr>
              <w:pStyle w:val="4"/>
              <w:shd w:val="clear" w:color="auto" w:fill="auto"/>
              <w:spacing w:before="0" w:line="307" w:lineRule="exact"/>
              <w:rPr>
                <w:rStyle w:val="21"/>
              </w:rPr>
            </w:pPr>
            <w:r>
              <w:rPr>
                <w:rStyle w:val="21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92B" w:rsidRDefault="00294D45" w:rsidP="00430DD2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 течение года (по мере необходимости)</w:t>
            </w:r>
            <w:r w:rsidR="00D56003">
              <w:rPr>
                <w:rStyle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2B" w:rsidRDefault="00A15A12" w:rsidP="005418C4">
            <w:pPr>
              <w:pStyle w:val="4"/>
              <w:shd w:val="clear" w:color="auto" w:fill="auto"/>
              <w:spacing w:before="0" w:line="302" w:lineRule="exact"/>
              <w:rPr>
                <w:rStyle w:val="21"/>
              </w:rPr>
            </w:pPr>
            <w:r w:rsidRPr="002A47EF">
              <w:rPr>
                <w:rStyle w:val="21"/>
              </w:rPr>
              <w:t>Должностные лица, уполномоченные на осуществление муниципального дорожного контроля, юридический отдел</w:t>
            </w:r>
            <w:r w:rsidR="00D56003" w:rsidRPr="002A47EF">
              <w:rPr>
                <w:rStyle w:val="21"/>
              </w:rPr>
              <w:t>.</w:t>
            </w:r>
          </w:p>
        </w:tc>
      </w:tr>
      <w:tr w:rsidR="0004099F" w:rsidTr="005418C4">
        <w:trPr>
          <w:trHeight w:hRule="exact" w:val="4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99F" w:rsidRDefault="00B755DE" w:rsidP="00430DD2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99F" w:rsidRDefault="0004099F" w:rsidP="00B755DE">
            <w:pPr>
              <w:pStyle w:val="4"/>
              <w:shd w:val="clear" w:color="auto" w:fill="auto"/>
              <w:spacing w:before="0" w:line="307" w:lineRule="exact"/>
              <w:rPr>
                <w:rStyle w:val="21"/>
              </w:rPr>
            </w:pPr>
            <w:r>
              <w:rPr>
                <w:rStyle w:val="21"/>
              </w:rPr>
              <w:t xml:space="preserve">Обеспечение регулярного (не реже одного раза в год) обобщения практики осуществления муниципального дорожного контроля и размещение на официальном сайте </w:t>
            </w:r>
            <w:r w:rsidR="00B755DE">
              <w:rPr>
                <w:rStyle w:val="21"/>
              </w:rPr>
              <w:t>администрации Калманского района</w:t>
            </w:r>
            <w:r>
              <w:rPr>
                <w:rStyle w:val="21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контроля в целях недопущения таких нарушений</w:t>
            </w:r>
            <w:r w:rsidR="00B755DE">
              <w:rPr>
                <w:rStyle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99F" w:rsidRDefault="00B755DE" w:rsidP="00430DD2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IV квартал</w:t>
            </w:r>
            <w:r w:rsidR="00D56003">
              <w:rPr>
                <w:rStyle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99F" w:rsidRDefault="005418C4" w:rsidP="005418C4">
            <w:pPr>
              <w:pStyle w:val="4"/>
              <w:shd w:val="clear" w:color="auto" w:fill="auto"/>
              <w:spacing w:before="0" w:line="302" w:lineRule="exact"/>
              <w:rPr>
                <w:rStyle w:val="21"/>
              </w:rPr>
            </w:pPr>
            <w:r>
              <w:rPr>
                <w:rStyle w:val="21"/>
              </w:rPr>
              <w:t>Должностные лица, уполномоченные на осуществление муниципального дорожного контроля</w:t>
            </w:r>
            <w:r w:rsidR="00D56003">
              <w:rPr>
                <w:rStyle w:val="21"/>
              </w:rPr>
              <w:t>.</w:t>
            </w:r>
          </w:p>
        </w:tc>
      </w:tr>
      <w:tr w:rsidR="005418C4" w:rsidTr="00D56003">
        <w:trPr>
          <w:trHeight w:hRule="exact" w:val="3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8C4" w:rsidRDefault="00D52A9F" w:rsidP="00430DD2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8C4" w:rsidRDefault="00D56003" w:rsidP="00D56003">
            <w:pPr>
              <w:pStyle w:val="4"/>
              <w:shd w:val="clear" w:color="auto" w:fill="auto"/>
              <w:spacing w:before="0" w:line="307" w:lineRule="exact"/>
              <w:rPr>
                <w:rStyle w:val="21"/>
              </w:rPr>
            </w:pPr>
            <w:r>
              <w:rPr>
                <w:rStyle w:val="2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8C4" w:rsidRDefault="00D56003" w:rsidP="00430DD2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 течение года (по мере необходимости).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8C4" w:rsidRDefault="00D56003" w:rsidP="005418C4">
            <w:pPr>
              <w:pStyle w:val="4"/>
              <w:shd w:val="clear" w:color="auto" w:fill="auto"/>
              <w:spacing w:before="0" w:line="302" w:lineRule="exact"/>
              <w:rPr>
                <w:rStyle w:val="21"/>
              </w:rPr>
            </w:pPr>
            <w:r>
              <w:rPr>
                <w:rStyle w:val="21"/>
              </w:rPr>
              <w:t>Должностные лица, уполномоченные на осуществление муниципального дорожного контроля.</w:t>
            </w:r>
          </w:p>
        </w:tc>
      </w:tr>
    </w:tbl>
    <w:p w:rsidR="00FD17AB" w:rsidRDefault="00FD17AB" w:rsidP="00ED7485">
      <w:pPr>
        <w:rPr>
          <w:sz w:val="28"/>
          <w:szCs w:val="28"/>
        </w:rPr>
      </w:pPr>
    </w:p>
    <w:p w:rsidR="00E26996" w:rsidRPr="00DA7513" w:rsidRDefault="00DA7513" w:rsidP="00DA7513">
      <w:pPr>
        <w:jc w:val="center"/>
        <w:rPr>
          <w:rStyle w:val="ac"/>
          <w:color w:val="auto"/>
          <w:spacing w:val="0"/>
          <w:sz w:val="28"/>
          <w:szCs w:val="28"/>
          <w:u w:val="none"/>
          <w:lang w:bidi="ar-SA"/>
        </w:rPr>
      </w:pPr>
      <w:r>
        <w:rPr>
          <w:rStyle w:val="ac"/>
        </w:rPr>
        <w:lastRenderedPageBreak/>
        <w:t>Проект Плана мероприятий по профилактике нарушений</w:t>
      </w:r>
      <w:r w:rsidR="00E26996">
        <w:rPr>
          <w:rStyle w:val="ac"/>
        </w:rPr>
        <w:t xml:space="preserve"> на 202</w:t>
      </w:r>
      <w:r w:rsidR="001216C2">
        <w:rPr>
          <w:rStyle w:val="ac"/>
        </w:rPr>
        <w:t>2</w:t>
      </w:r>
      <w:r>
        <w:rPr>
          <w:rStyle w:val="ac"/>
        </w:rPr>
        <w:t>-202</w:t>
      </w:r>
      <w:r w:rsidR="001216C2">
        <w:rPr>
          <w:rStyle w:val="ac"/>
        </w:rPr>
        <w:t>3</w:t>
      </w:r>
      <w:r w:rsidR="00E26996">
        <w:rPr>
          <w:rStyle w:val="ac"/>
        </w:rPr>
        <w:t xml:space="preserve"> г</w:t>
      </w:r>
      <w:r>
        <w:rPr>
          <w:rStyle w:val="ac"/>
        </w:rPr>
        <w:t>г.</w:t>
      </w:r>
    </w:p>
    <w:p w:rsidR="00E26996" w:rsidRPr="00430DD2" w:rsidRDefault="00E26996" w:rsidP="00DA7513">
      <w:pPr>
        <w:pStyle w:val="a8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50"/>
        <w:gridCol w:w="4359"/>
        <w:gridCol w:w="1975"/>
        <w:gridCol w:w="2633"/>
      </w:tblGrid>
      <w:tr w:rsidR="00704BBB" w:rsidTr="00704BBB">
        <w:trPr>
          <w:trHeight w:hRule="exact" w:val="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"/>
              </w:rPr>
              <w:t>№</w:t>
            </w:r>
          </w:p>
          <w:p w:rsidR="00704BBB" w:rsidRDefault="00704BBB" w:rsidP="00704BBB">
            <w:pPr>
              <w:pStyle w:val="4"/>
              <w:shd w:val="clear" w:color="auto" w:fill="auto"/>
              <w:spacing w:before="60" w:line="240" w:lineRule="exact"/>
              <w:ind w:left="200"/>
              <w:jc w:val="left"/>
            </w:pPr>
            <w:proofErr w:type="spellStart"/>
            <w:r>
              <w:rPr>
                <w:rStyle w:val="21"/>
              </w:rPr>
              <w:t>п</w:t>
            </w:r>
            <w:proofErr w:type="spell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704BBB" w:rsidRDefault="00704BBB" w:rsidP="00704BBB">
            <w:pPr>
              <w:pStyle w:val="4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BBB" w:rsidRDefault="00704BBB" w:rsidP="00704BBB">
            <w:pPr>
              <w:pStyle w:val="4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04BBB" w:rsidRDefault="00704BBB" w:rsidP="00704BBB">
            <w:pPr>
              <w:pStyle w:val="4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реализации</w:t>
            </w:r>
          </w:p>
          <w:p w:rsidR="00704BBB" w:rsidRDefault="00704BBB" w:rsidP="00704BBB">
            <w:pPr>
              <w:pStyle w:val="4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Ответственный</w:t>
            </w:r>
          </w:p>
          <w:p w:rsidR="00704BBB" w:rsidRDefault="00704BBB" w:rsidP="00704BBB">
            <w:pPr>
              <w:pStyle w:val="4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исполнитель</w:t>
            </w:r>
          </w:p>
        </w:tc>
      </w:tr>
      <w:tr w:rsidR="00704BBB" w:rsidTr="00704BBB">
        <w:trPr>
          <w:trHeight w:hRule="exact" w:val="3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7" w:lineRule="exact"/>
            </w:pPr>
            <w:r>
              <w:rPr>
                <w:rStyle w:val="21"/>
              </w:rPr>
              <w:t>Размещение и поддержание в актуальном состоянии на официальном Калманского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дорожного контроля, а также текстов соответствующих нормативных правовых актов.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Постоянно.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2" w:lineRule="exact"/>
            </w:pPr>
            <w:r>
              <w:rPr>
                <w:rStyle w:val="21"/>
              </w:rPr>
              <w:t>Должностные лица, уполномоченные на осуществление муниципального дорожного контроля.</w:t>
            </w:r>
          </w:p>
        </w:tc>
      </w:tr>
      <w:tr w:rsidR="00704BBB" w:rsidTr="00522382">
        <w:trPr>
          <w:trHeight w:hRule="exact" w:val="7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7" w:lineRule="exact"/>
            </w:pPr>
            <w:r>
              <w:rPr>
                <w:rStyle w:val="21"/>
              </w:rPr>
              <w:t xml:space="preserve">Осуществление информирования субъектов контроля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районной газете «Заря </w:t>
            </w:r>
            <w:proofErr w:type="spellStart"/>
            <w:r>
              <w:rPr>
                <w:rStyle w:val="21"/>
              </w:rPr>
              <w:t>приобья</w:t>
            </w:r>
            <w:proofErr w:type="spellEnd"/>
            <w:r>
              <w:rPr>
                <w:rStyle w:val="21"/>
              </w:rPr>
              <w:t>» и на официальном сайте администрации Калманского района и иными способами.</w:t>
            </w:r>
          </w:p>
          <w:p w:rsidR="00704BBB" w:rsidRDefault="00704BBB" w:rsidP="00704BBB">
            <w:pPr>
              <w:pStyle w:val="4"/>
              <w:shd w:val="clear" w:color="auto" w:fill="auto"/>
              <w:spacing w:before="0" w:line="307" w:lineRule="exact"/>
              <w:rPr>
                <w:rStyle w:val="21"/>
              </w:rPr>
            </w:pPr>
            <w:r>
              <w:rPr>
                <w:rStyle w:val="21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 течение года (по мере необходимости).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2" w:lineRule="exact"/>
              <w:rPr>
                <w:rStyle w:val="21"/>
              </w:rPr>
            </w:pPr>
            <w:r>
              <w:rPr>
                <w:rStyle w:val="21"/>
              </w:rPr>
              <w:t>Должностные лица, уполномоченные на осуществление муниципального дорожного контроля, юридический отдел.</w:t>
            </w:r>
          </w:p>
        </w:tc>
      </w:tr>
      <w:tr w:rsidR="00704BBB" w:rsidTr="00704BBB">
        <w:trPr>
          <w:trHeight w:hRule="exact" w:val="4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7" w:lineRule="exact"/>
              <w:rPr>
                <w:rStyle w:val="21"/>
              </w:rPr>
            </w:pPr>
            <w:r>
              <w:rPr>
                <w:rStyle w:val="21"/>
              </w:rPr>
              <w:t>Обеспечение регулярного (не реже одного раза в год) обобщения практики осуществления муниципального дорожного контроля и размещение на официальном сайте администрации Калманского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контроля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IV квартал.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2" w:lineRule="exact"/>
              <w:rPr>
                <w:rStyle w:val="21"/>
              </w:rPr>
            </w:pPr>
            <w:r>
              <w:rPr>
                <w:rStyle w:val="21"/>
              </w:rPr>
              <w:t>Должностные лица, уполномоченные на осуществление муниципального дорожного контроля.</w:t>
            </w:r>
          </w:p>
        </w:tc>
      </w:tr>
      <w:tr w:rsidR="00704BBB" w:rsidTr="00704BBB">
        <w:trPr>
          <w:trHeight w:hRule="exact" w:val="3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7" w:lineRule="exact"/>
              <w:rPr>
                <w:rStyle w:val="21"/>
              </w:rPr>
            </w:pPr>
            <w:r>
              <w:rPr>
                <w:rStyle w:val="2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 течение года (по мере необходимости).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BB" w:rsidRDefault="00704BBB" w:rsidP="00704BBB">
            <w:pPr>
              <w:pStyle w:val="4"/>
              <w:shd w:val="clear" w:color="auto" w:fill="auto"/>
              <w:spacing w:before="0" w:line="302" w:lineRule="exact"/>
              <w:rPr>
                <w:rStyle w:val="21"/>
              </w:rPr>
            </w:pPr>
            <w:r>
              <w:rPr>
                <w:rStyle w:val="21"/>
              </w:rPr>
              <w:t>Должностные лица, уполномоченные на осуществление муниципального дорожного контроля.</w:t>
            </w:r>
          </w:p>
        </w:tc>
      </w:tr>
    </w:tbl>
    <w:p w:rsidR="00E26996" w:rsidRDefault="00E26996" w:rsidP="00E26996">
      <w:pPr>
        <w:rPr>
          <w:sz w:val="28"/>
          <w:szCs w:val="28"/>
        </w:rPr>
      </w:pPr>
    </w:p>
    <w:p w:rsidR="009F7EFD" w:rsidRPr="0007707D" w:rsidRDefault="009F7EFD" w:rsidP="009F7EFD">
      <w:pPr>
        <w:numPr>
          <w:ilvl w:val="0"/>
          <w:numId w:val="18"/>
        </w:numPr>
        <w:jc w:val="center"/>
        <w:rPr>
          <w:bCs/>
          <w:sz w:val="24"/>
          <w:szCs w:val="24"/>
          <w:lang w:bidi="ru-RU"/>
        </w:rPr>
      </w:pPr>
      <w:bookmarkStart w:id="2" w:name="bookmark2"/>
      <w:r w:rsidRPr="0007707D">
        <w:rPr>
          <w:sz w:val="24"/>
          <w:szCs w:val="24"/>
          <w:lang w:bidi="ru-RU"/>
        </w:rPr>
        <w:t xml:space="preserve">Оценка программы </w:t>
      </w:r>
      <w:r w:rsidRPr="0007707D">
        <w:rPr>
          <w:bCs/>
          <w:sz w:val="24"/>
          <w:szCs w:val="24"/>
          <w:lang w:bidi="ru-RU"/>
        </w:rPr>
        <w:t>профилактики и отчетные показатели</w:t>
      </w:r>
      <w:bookmarkEnd w:id="2"/>
    </w:p>
    <w:p w:rsidR="009913BD" w:rsidRPr="009913BD" w:rsidRDefault="009913BD" w:rsidP="009913BD">
      <w:pPr>
        <w:jc w:val="center"/>
        <w:rPr>
          <w:bCs/>
          <w:sz w:val="28"/>
          <w:szCs w:val="28"/>
          <w:u w:val="single"/>
          <w:lang w:bidi="ru-RU"/>
        </w:rPr>
      </w:pPr>
    </w:p>
    <w:p w:rsidR="009F7EFD" w:rsidRPr="009F7EFD" w:rsidRDefault="009F7EFD" w:rsidP="009913BD">
      <w:pPr>
        <w:numPr>
          <w:ilvl w:val="1"/>
          <w:numId w:val="18"/>
        </w:numPr>
        <w:ind w:firstLine="567"/>
        <w:jc w:val="both"/>
        <w:rPr>
          <w:sz w:val="28"/>
          <w:szCs w:val="28"/>
          <w:lang w:bidi="ru-RU"/>
        </w:rPr>
      </w:pPr>
      <w:r w:rsidRPr="009F7EFD">
        <w:rPr>
          <w:sz w:val="28"/>
          <w:szCs w:val="28"/>
          <w:lang w:bidi="ru-RU"/>
        </w:rPr>
        <w:t xml:space="preserve"> Оценка программы профилактики нарушений проводится методом опроса представителей подконтрольных субъектов по направлениям:</w:t>
      </w:r>
    </w:p>
    <w:p w:rsidR="009F7EFD" w:rsidRPr="009F7EFD" w:rsidRDefault="003D2E7D" w:rsidP="009913B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F7EFD" w:rsidRPr="009F7EFD">
        <w:rPr>
          <w:sz w:val="28"/>
          <w:szCs w:val="28"/>
          <w:lang w:bidi="ru-RU"/>
        </w:rPr>
        <w:t>информированность подконтрольных субъектов об обязательных требованиях;</w:t>
      </w:r>
    </w:p>
    <w:p w:rsidR="009F7EFD" w:rsidRPr="009F7EFD" w:rsidRDefault="003D2E7D" w:rsidP="009913B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F7EFD" w:rsidRPr="009F7EFD">
        <w:rPr>
          <w:sz w:val="28"/>
          <w:szCs w:val="28"/>
          <w:lang w:bidi="ru-RU"/>
        </w:rPr>
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</w:r>
      <w:r>
        <w:rPr>
          <w:sz w:val="28"/>
          <w:szCs w:val="28"/>
          <w:lang w:bidi="ru-RU"/>
        </w:rPr>
        <w:t>а</w:t>
      </w:r>
      <w:r w:rsidR="009F7EFD" w:rsidRPr="009F7EFD">
        <w:rPr>
          <w:sz w:val="28"/>
          <w:szCs w:val="28"/>
          <w:lang w:bidi="ru-RU"/>
        </w:rPr>
        <w:t xml:space="preserve">дминистрации </w:t>
      </w:r>
      <w:r>
        <w:rPr>
          <w:sz w:val="28"/>
          <w:szCs w:val="28"/>
          <w:lang w:bidi="ru-RU"/>
        </w:rPr>
        <w:t xml:space="preserve">Калманского </w:t>
      </w:r>
      <w:r w:rsidR="009F7EFD" w:rsidRPr="009F7EFD">
        <w:rPr>
          <w:sz w:val="28"/>
          <w:szCs w:val="28"/>
          <w:lang w:bidi="ru-RU"/>
        </w:rPr>
        <w:t>района;</w:t>
      </w:r>
    </w:p>
    <w:p w:rsidR="009F7EFD" w:rsidRPr="009F7EFD" w:rsidRDefault="003D2E7D" w:rsidP="009913B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F7EFD" w:rsidRPr="009F7EFD">
        <w:rPr>
          <w:sz w:val="28"/>
          <w:szCs w:val="28"/>
          <w:lang w:bidi="ru-RU"/>
        </w:rPr>
        <w:t>удовлетворенность доступностью на официальном сайте района для подконтрольных субъектов информации о принятых и готовящихся изменениях обязательных требований;</w:t>
      </w:r>
    </w:p>
    <w:p w:rsidR="009F7EFD" w:rsidRPr="009F7EFD" w:rsidRDefault="003D2E7D" w:rsidP="009913B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F7EFD" w:rsidRPr="009F7EFD">
        <w:rPr>
          <w:sz w:val="28"/>
          <w:szCs w:val="28"/>
          <w:lang w:bidi="ru-RU"/>
        </w:rPr>
        <w:t>информированность подконтрольных субъектов о порядке проведения проверок, правах подконтрольного субъекта при проведении проверки;</w:t>
      </w:r>
    </w:p>
    <w:p w:rsidR="009F7EFD" w:rsidRPr="009F7EFD" w:rsidRDefault="00200981" w:rsidP="009913B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F7EFD" w:rsidRPr="009F7EFD">
        <w:rPr>
          <w:sz w:val="28"/>
          <w:szCs w:val="28"/>
          <w:lang w:bidi="ru-RU"/>
        </w:rPr>
        <w:t xml:space="preserve">вовлечение подконтрольных субъектов во взаимодействие с </w:t>
      </w:r>
      <w:r>
        <w:rPr>
          <w:sz w:val="28"/>
          <w:szCs w:val="28"/>
          <w:lang w:bidi="ru-RU"/>
        </w:rPr>
        <w:t>а</w:t>
      </w:r>
      <w:r w:rsidR="009F7EFD" w:rsidRPr="009F7EFD">
        <w:rPr>
          <w:sz w:val="28"/>
          <w:szCs w:val="28"/>
          <w:lang w:bidi="ru-RU"/>
        </w:rPr>
        <w:t>дминистрацией</w:t>
      </w:r>
      <w:r>
        <w:rPr>
          <w:sz w:val="28"/>
          <w:szCs w:val="28"/>
          <w:lang w:bidi="ru-RU"/>
        </w:rPr>
        <w:t xml:space="preserve"> Калманского района</w:t>
      </w:r>
      <w:r w:rsidR="009F7EFD" w:rsidRPr="009F7EFD">
        <w:rPr>
          <w:sz w:val="28"/>
          <w:szCs w:val="28"/>
          <w:lang w:bidi="ru-RU"/>
        </w:rPr>
        <w:t xml:space="preserve"> от числа обратившихся;</w:t>
      </w:r>
    </w:p>
    <w:p w:rsidR="009F7EFD" w:rsidRPr="009F7EFD" w:rsidRDefault="003D2E7D" w:rsidP="009913B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proofErr w:type="spellStart"/>
      <w:r w:rsidR="009F7EFD" w:rsidRPr="009F7EFD">
        <w:rPr>
          <w:sz w:val="28"/>
          <w:szCs w:val="28"/>
          <w:lang w:bidi="ru-RU"/>
        </w:rPr>
        <w:t>исполняемость</w:t>
      </w:r>
      <w:proofErr w:type="spellEnd"/>
      <w:r w:rsidR="009F7EFD" w:rsidRPr="009F7EFD">
        <w:rPr>
          <w:sz w:val="28"/>
          <w:szCs w:val="28"/>
          <w:lang w:bidi="ru-RU"/>
        </w:rPr>
        <w:t xml:space="preserve"> плана-графика профилактических мероприятий.</w:t>
      </w:r>
    </w:p>
    <w:p w:rsidR="009F7EFD" w:rsidRPr="009F7EFD" w:rsidRDefault="009F7EFD" w:rsidP="00200981">
      <w:pPr>
        <w:numPr>
          <w:ilvl w:val="1"/>
          <w:numId w:val="18"/>
        </w:numPr>
        <w:ind w:firstLine="567"/>
        <w:jc w:val="both"/>
        <w:rPr>
          <w:sz w:val="28"/>
          <w:szCs w:val="28"/>
          <w:lang w:bidi="ru-RU"/>
        </w:rPr>
      </w:pPr>
      <w:r w:rsidRPr="009F7EFD">
        <w:rPr>
          <w:sz w:val="28"/>
          <w:szCs w:val="28"/>
          <w:lang w:bidi="ru-RU"/>
        </w:rPr>
        <w:t xml:space="preserve"> 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9F7EFD" w:rsidRPr="009F7EFD" w:rsidRDefault="009F7EFD" w:rsidP="00200981">
      <w:pPr>
        <w:numPr>
          <w:ilvl w:val="1"/>
          <w:numId w:val="18"/>
        </w:numPr>
        <w:ind w:firstLine="567"/>
        <w:jc w:val="both"/>
        <w:rPr>
          <w:sz w:val="28"/>
          <w:szCs w:val="28"/>
          <w:lang w:bidi="ru-RU"/>
        </w:rPr>
      </w:pPr>
      <w:r w:rsidRPr="009F7EFD">
        <w:rPr>
          <w:sz w:val="28"/>
          <w:szCs w:val="28"/>
          <w:lang w:bidi="ru-RU"/>
        </w:rPr>
        <w:t xml:space="preserve"> При оценке методом опроса эффективности и результативности профилактических мероприятий опрос проводится в течение года среди лиц, в отношении которых проведены проверочные мероприятия, лиц, участвующих в проводимых профилактических мероприятиях, и иных подконтрольных лиц.</w:t>
      </w:r>
    </w:p>
    <w:p w:rsidR="00F076A3" w:rsidRDefault="009F7EFD" w:rsidP="009913BD">
      <w:pPr>
        <w:numPr>
          <w:ilvl w:val="1"/>
          <w:numId w:val="18"/>
        </w:numPr>
        <w:ind w:firstLine="567"/>
        <w:jc w:val="both"/>
        <w:rPr>
          <w:sz w:val="28"/>
          <w:szCs w:val="28"/>
        </w:rPr>
      </w:pPr>
      <w:r w:rsidRPr="00F076A3">
        <w:rPr>
          <w:sz w:val="28"/>
          <w:szCs w:val="28"/>
          <w:lang w:bidi="ru-RU"/>
        </w:rPr>
        <w:lastRenderedPageBreak/>
        <w:t xml:space="preserve"> Опрос проводится силами должностных лиц, уполномоченных на осуществление муниципального дорожного контроля, а также при наличии возможности - с привлечением третьих лиц, имеющих опыт в проведении социологических исследований.</w:t>
      </w:r>
    </w:p>
    <w:p w:rsidR="00FD17AB" w:rsidRDefault="009F7EFD" w:rsidP="009913BD">
      <w:pPr>
        <w:numPr>
          <w:ilvl w:val="1"/>
          <w:numId w:val="18"/>
        </w:numPr>
        <w:ind w:firstLine="567"/>
        <w:jc w:val="both"/>
        <w:rPr>
          <w:sz w:val="28"/>
          <w:szCs w:val="28"/>
        </w:rPr>
      </w:pPr>
      <w:r w:rsidRPr="00F076A3">
        <w:rPr>
          <w:sz w:val="28"/>
          <w:szCs w:val="28"/>
          <w:lang w:bidi="ru-RU"/>
        </w:rPr>
        <w:t xml:space="preserve"> Опрос проводится на основании разработанной </w:t>
      </w:r>
      <w:r w:rsidR="00A40914">
        <w:rPr>
          <w:sz w:val="28"/>
          <w:szCs w:val="28"/>
          <w:lang w:bidi="ru-RU"/>
        </w:rPr>
        <w:t>а</w:t>
      </w:r>
      <w:r w:rsidRPr="00F076A3">
        <w:rPr>
          <w:sz w:val="28"/>
          <w:szCs w:val="28"/>
          <w:lang w:bidi="ru-RU"/>
        </w:rPr>
        <w:t xml:space="preserve">дминистрацией </w:t>
      </w:r>
      <w:r w:rsidR="00A40914">
        <w:rPr>
          <w:sz w:val="28"/>
          <w:szCs w:val="28"/>
          <w:lang w:bidi="ru-RU"/>
        </w:rPr>
        <w:t xml:space="preserve">Калманского района </w:t>
      </w:r>
      <w:r w:rsidRPr="00F076A3">
        <w:rPr>
          <w:sz w:val="28"/>
          <w:szCs w:val="28"/>
          <w:lang w:bidi="ru-RU"/>
        </w:rPr>
        <w:t>анкеты. Анкеты должны содержать вопросы с не менее чем двумя вариантами предлагаемых ответов на каждый вопрос.</w:t>
      </w:r>
    </w:p>
    <w:p w:rsidR="00A40914" w:rsidRDefault="00A40914" w:rsidP="009913BD">
      <w:pPr>
        <w:numPr>
          <w:ilvl w:val="1"/>
          <w:numId w:val="18"/>
        </w:numPr>
        <w:ind w:firstLine="567"/>
        <w:jc w:val="both"/>
        <w:rPr>
          <w:sz w:val="28"/>
          <w:szCs w:val="28"/>
        </w:rPr>
      </w:pPr>
      <w:r w:rsidRPr="00A40914">
        <w:rPr>
          <w:sz w:val="28"/>
          <w:szCs w:val="28"/>
          <w:lang w:bidi="ru-RU"/>
        </w:rPr>
        <w:t>Результаты опросов и информация о достижении отчетных показателей проведения профилактических мероприятий размещаются на официальном сайте в срок до 1 августа и 1 декабря текущего года.</w:t>
      </w:r>
    </w:p>
    <w:p w:rsidR="00704BBB" w:rsidRDefault="00704BBB" w:rsidP="00A36CD7">
      <w:pPr>
        <w:jc w:val="center"/>
        <w:rPr>
          <w:b/>
          <w:sz w:val="24"/>
          <w:szCs w:val="24"/>
          <w:lang w:bidi="ru-RU"/>
        </w:rPr>
      </w:pPr>
    </w:p>
    <w:p w:rsidR="00E762D0" w:rsidRPr="00DD583A" w:rsidRDefault="00E762D0" w:rsidP="00A36CD7">
      <w:pPr>
        <w:jc w:val="center"/>
        <w:rPr>
          <w:b/>
          <w:bCs/>
          <w:sz w:val="24"/>
          <w:szCs w:val="24"/>
          <w:lang w:bidi="ru-RU"/>
        </w:rPr>
      </w:pPr>
      <w:r w:rsidRPr="00DD583A">
        <w:rPr>
          <w:b/>
          <w:sz w:val="24"/>
          <w:szCs w:val="24"/>
          <w:lang w:bidi="ru-RU"/>
        </w:rPr>
        <w:t xml:space="preserve">Отчетные показатели </w:t>
      </w:r>
      <w:r w:rsidRPr="00DD583A">
        <w:rPr>
          <w:b/>
          <w:bCs/>
          <w:sz w:val="24"/>
          <w:szCs w:val="24"/>
          <w:lang w:bidi="ru-RU"/>
        </w:rPr>
        <w:t xml:space="preserve">деятельности Администрации района по </w:t>
      </w:r>
      <w:r w:rsidRPr="00DD583A">
        <w:rPr>
          <w:b/>
          <w:sz w:val="24"/>
          <w:szCs w:val="24"/>
          <w:lang w:bidi="ru-RU"/>
        </w:rPr>
        <w:t xml:space="preserve">достижению </w:t>
      </w:r>
      <w:r w:rsidRPr="00DD583A">
        <w:rPr>
          <w:b/>
          <w:bCs/>
          <w:sz w:val="24"/>
          <w:szCs w:val="24"/>
          <w:lang w:bidi="ru-RU"/>
        </w:rPr>
        <w:t>показателей эффективности профилактических</w:t>
      </w:r>
    </w:p>
    <w:p w:rsidR="00E762D0" w:rsidRPr="00DD583A" w:rsidRDefault="00E762D0" w:rsidP="00A36CD7">
      <w:pPr>
        <w:jc w:val="center"/>
        <w:rPr>
          <w:b/>
          <w:sz w:val="24"/>
          <w:szCs w:val="24"/>
        </w:rPr>
      </w:pPr>
      <w:r w:rsidRPr="00DD583A">
        <w:rPr>
          <w:b/>
          <w:sz w:val="24"/>
          <w:szCs w:val="24"/>
          <w:lang w:bidi="ru-RU"/>
        </w:rPr>
        <w:t>мероприятий в 20</w:t>
      </w:r>
      <w:r w:rsidR="00A36CD7" w:rsidRPr="00DD583A">
        <w:rPr>
          <w:b/>
          <w:sz w:val="24"/>
          <w:szCs w:val="24"/>
          <w:lang w:bidi="ru-RU"/>
        </w:rPr>
        <w:t>2</w:t>
      </w:r>
      <w:r w:rsidR="00C821F5">
        <w:rPr>
          <w:b/>
          <w:sz w:val="24"/>
          <w:szCs w:val="24"/>
          <w:lang w:bidi="ru-RU"/>
        </w:rPr>
        <w:t>1</w:t>
      </w:r>
      <w:r w:rsidRPr="00DD583A">
        <w:rPr>
          <w:b/>
          <w:sz w:val="24"/>
          <w:szCs w:val="24"/>
          <w:lang w:bidi="ru-RU"/>
        </w:rPr>
        <w:t xml:space="preserve"> году</w:t>
      </w:r>
    </w:p>
    <w:p w:rsidR="00E762D0" w:rsidRDefault="00E762D0" w:rsidP="00ED748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7382"/>
        <w:gridCol w:w="1910"/>
      </w:tblGrid>
      <w:tr w:rsidR="00A36CD7" w:rsidTr="00522382">
        <w:trPr>
          <w:trHeight w:hRule="exact" w:val="6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CD7" w:rsidRDefault="00A36CD7" w:rsidP="00A36CD7">
            <w:pPr>
              <w:pStyle w:val="4"/>
              <w:shd w:val="clear" w:color="auto" w:fill="auto"/>
              <w:spacing w:before="0" w:after="60" w:line="240" w:lineRule="exact"/>
              <w:ind w:left="300"/>
              <w:jc w:val="left"/>
            </w:pPr>
            <w:r>
              <w:rPr>
                <w:rStyle w:val="21"/>
              </w:rPr>
              <w:t>№</w:t>
            </w:r>
          </w:p>
          <w:p w:rsidR="00A36CD7" w:rsidRDefault="00A36CD7" w:rsidP="00A36CD7">
            <w:pPr>
              <w:pStyle w:val="4"/>
              <w:shd w:val="clear" w:color="auto" w:fill="auto"/>
              <w:spacing w:before="60" w:line="240" w:lineRule="exact"/>
              <w:ind w:left="140"/>
              <w:jc w:val="left"/>
            </w:pPr>
            <w:proofErr w:type="spellStart"/>
            <w:r>
              <w:rPr>
                <w:rStyle w:val="21"/>
              </w:rPr>
              <w:t>п</w:t>
            </w:r>
            <w:proofErr w:type="spell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1560"/>
              <w:jc w:val="lef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Величина</w:t>
            </w:r>
          </w:p>
        </w:tc>
      </w:tr>
      <w:tr w:rsidR="00A36CD7" w:rsidTr="00522382">
        <w:trPr>
          <w:trHeight w:hRule="exact" w:val="10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312" w:lineRule="exact"/>
              <w:ind w:left="140"/>
              <w:jc w:val="left"/>
            </w:pPr>
            <w:r>
              <w:rPr>
                <w:rStyle w:val="21"/>
              </w:rPr>
              <w:t>Понятность обязательных требований, обеспечивающая их однозначное толкование подконтрольными субъектами и должностными лицами администрации Калманского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не менее 75%</w:t>
            </w:r>
          </w:p>
        </w:tc>
      </w:tr>
      <w:tr w:rsidR="00A36CD7" w:rsidTr="00522382">
        <w:trPr>
          <w:trHeight w:hRule="exact" w:val="9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/>
              <w:ind w:left="140"/>
              <w:jc w:val="left"/>
            </w:pPr>
            <w:r>
              <w:rPr>
                <w:rStyle w:val="21"/>
              </w:rPr>
              <w:t>Удовлетворенность доступностью на официальном сайте района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не менее 75%</w:t>
            </w:r>
          </w:p>
        </w:tc>
      </w:tr>
      <w:tr w:rsidR="00A36CD7" w:rsidTr="00522382">
        <w:trPr>
          <w:trHeight w:hRule="exact" w:val="9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312" w:lineRule="exact"/>
              <w:ind w:left="140"/>
              <w:jc w:val="left"/>
            </w:pPr>
            <w:r>
              <w:rPr>
                <w:rStyle w:val="21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A36CD7" w:rsidTr="00592F38">
        <w:trPr>
          <w:trHeight w:hRule="exact"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after="60" w:line="240" w:lineRule="exact"/>
              <w:ind w:left="140"/>
              <w:jc w:val="left"/>
            </w:pPr>
            <w:r>
              <w:rPr>
                <w:rStyle w:val="21"/>
              </w:rPr>
              <w:t>Вовлечение подконтрольных субъектов во взаимодействие</w:t>
            </w:r>
          </w:p>
          <w:p w:rsidR="00A36CD7" w:rsidRDefault="00A36CD7" w:rsidP="00302E22">
            <w:pPr>
              <w:pStyle w:val="4"/>
              <w:shd w:val="clear" w:color="auto" w:fill="auto"/>
              <w:spacing w:before="60" w:line="240" w:lineRule="exact"/>
              <w:ind w:left="140"/>
              <w:jc w:val="left"/>
            </w:pPr>
            <w:r>
              <w:rPr>
                <w:rStyle w:val="21"/>
              </w:rPr>
              <w:t xml:space="preserve">с </w:t>
            </w:r>
            <w:r w:rsidR="00302E22">
              <w:rPr>
                <w:rStyle w:val="21"/>
              </w:rPr>
              <w:t>а</w:t>
            </w:r>
            <w:r>
              <w:rPr>
                <w:rStyle w:val="21"/>
              </w:rPr>
              <w:t>дминистрацией</w:t>
            </w:r>
            <w:r w:rsidR="00302E22">
              <w:rPr>
                <w:rStyle w:val="21"/>
              </w:rPr>
              <w:t xml:space="preserve"> Калманского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100% от числа обратившихся</w:t>
            </w:r>
          </w:p>
        </w:tc>
      </w:tr>
      <w:tr w:rsidR="00A36CD7" w:rsidTr="00704BBB">
        <w:trPr>
          <w:trHeight w:hRule="exact"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D7" w:rsidRDefault="00A36CD7" w:rsidP="00302E22">
            <w:pPr>
              <w:pStyle w:val="4"/>
              <w:shd w:val="clear" w:color="auto" w:fill="auto"/>
              <w:spacing w:before="0" w:line="240" w:lineRule="auto"/>
              <w:ind w:left="140"/>
            </w:pPr>
            <w:r>
              <w:rPr>
                <w:rStyle w:val="21"/>
              </w:rPr>
              <w:t>Исполняемость плана-графика профилактических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A36CD7" w:rsidTr="00704BBB">
        <w:trPr>
          <w:trHeight w:hRule="exact" w:val="7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Количество проведенных профилактических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D7" w:rsidRDefault="00A36CD7" w:rsidP="00A36CD7">
            <w:pPr>
              <w:pStyle w:val="4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не менее 3 мероприятий</w:t>
            </w:r>
          </w:p>
        </w:tc>
      </w:tr>
    </w:tbl>
    <w:p w:rsidR="00FD17AB" w:rsidRDefault="00FD17AB" w:rsidP="00ED7485">
      <w:pPr>
        <w:rPr>
          <w:sz w:val="28"/>
          <w:szCs w:val="28"/>
        </w:rPr>
      </w:pPr>
    </w:p>
    <w:p w:rsidR="00043164" w:rsidRPr="00DD583A" w:rsidRDefault="00043164" w:rsidP="00043164">
      <w:pPr>
        <w:jc w:val="center"/>
        <w:rPr>
          <w:b/>
          <w:sz w:val="24"/>
          <w:szCs w:val="24"/>
          <w:lang w:bidi="ru-RU"/>
        </w:rPr>
      </w:pPr>
      <w:r w:rsidRPr="00DD583A">
        <w:rPr>
          <w:b/>
          <w:sz w:val="24"/>
          <w:szCs w:val="24"/>
          <w:lang w:bidi="ru-RU"/>
        </w:rPr>
        <w:t xml:space="preserve">Плановые показатели деятельности Администрации района по </w:t>
      </w:r>
      <w:r w:rsidRPr="00DD583A">
        <w:rPr>
          <w:b/>
          <w:bCs/>
          <w:sz w:val="24"/>
          <w:szCs w:val="24"/>
          <w:lang w:bidi="ru-RU"/>
        </w:rPr>
        <w:t xml:space="preserve">достижению </w:t>
      </w:r>
      <w:r w:rsidRPr="00DD583A">
        <w:rPr>
          <w:b/>
          <w:sz w:val="24"/>
          <w:szCs w:val="24"/>
          <w:lang w:bidi="ru-RU"/>
        </w:rPr>
        <w:t>показателей эффективности профилактических мероприятий в 202</w:t>
      </w:r>
      <w:r w:rsidR="00C821F5">
        <w:rPr>
          <w:b/>
          <w:sz w:val="24"/>
          <w:szCs w:val="24"/>
          <w:lang w:bidi="ru-RU"/>
        </w:rPr>
        <w:t>2</w:t>
      </w:r>
      <w:r w:rsidRPr="00DD583A">
        <w:rPr>
          <w:b/>
          <w:sz w:val="24"/>
          <w:szCs w:val="24"/>
          <w:lang w:bidi="ru-RU"/>
        </w:rPr>
        <w:t xml:space="preserve"> - 202</w:t>
      </w:r>
      <w:r w:rsidR="00C821F5">
        <w:rPr>
          <w:b/>
          <w:sz w:val="24"/>
          <w:szCs w:val="24"/>
          <w:lang w:bidi="ru-RU"/>
        </w:rPr>
        <w:t>3</w:t>
      </w:r>
      <w:r w:rsidRPr="00DD583A">
        <w:rPr>
          <w:b/>
          <w:sz w:val="24"/>
          <w:szCs w:val="24"/>
          <w:lang w:bidi="ru-RU"/>
        </w:rPr>
        <w:t xml:space="preserve"> годах</w:t>
      </w:r>
    </w:p>
    <w:p w:rsidR="00043164" w:rsidRDefault="00043164" w:rsidP="00043164">
      <w:pPr>
        <w:jc w:val="center"/>
        <w:rPr>
          <w:b/>
          <w:sz w:val="28"/>
          <w:szCs w:val="28"/>
          <w:lang w:bidi="ru-RU"/>
        </w:rPr>
      </w:pPr>
    </w:p>
    <w:tbl>
      <w:tblPr>
        <w:tblW w:w="99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7555"/>
        <w:gridCol w:w="1709"/>
      </w:tblGrid>
      <w:tr w:rsidR="00043164" w:rsidTr="00043164">
        <w:trPr>
          <w:trHeight w:hRule="exact" w:val="6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164" w:rsidRDefault="00043164" w:rsidP="00043164">
            <w:pPr>
              <w:pStyle w:val="4"/>
              <w:shd w:val="clear" w:color="auto" w:fill="auto"/>
              <w:spacing w:before="0" w:after="60" w:line="24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  <w:p w:rsidR="00043164" w:rsidRDefault="00043164" w:rsidP="00043164">
            <w:pPr>
              <w:pStyle w:val="4"/>
              <w:shd w:val="clear" w:color="auto" w:fill="auto"/>
              <w:spacing w:before="60" w:line="240" w:lineRule="exact"/>
              <w:ind w:left="60"/>
              <w:jc w:val="left"/>
            </w:pPr>
            <w:proofErr w:type="spellStart"/>
            <w:r>
              <w:rPr>
                <w:rStyle w:val="21"/>
              </w:rPr>
              <w:t>п</w:t>
            </w:r>
            <w:proofErr w:type="spell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1580"/>
              <w:jc w:val="lef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Default="00043164" w:rsidP="00043164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Величина</w:t>
            </w:r>
          </w:p>
        </w:tc>
      </w:tr>
      <w:tr w:rsidR="00043164" w:rsidTr="00704BBB">
        <w:trPr>
          <w:trHeight w:hRule="exact" w:val="96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Default="00043164" w:rsidP="00E12EFC">
            <w:pPr>
              <w:pStyle w:val="4"/>
              <w:shd w:val="clear" w:color="auto" w:fill="auto"/>
              <w:spacing w:before="0"/>
              <w:ind w:left="140"/>
              <w:jc w:val="left"/>
            </w:pPr>
            <w:r>
              <w:rPr>
                <w:rStyle w:val="21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="00E12EFC">
              <w:rPr>
                <w:rStyle w:val="21"/>
              </w:rPr>
              <w:t>а</w:t>
            </w:r>
            <w:r>
              <w:rPr>
                <w:rStyle w:val="21"/>
              </w:rPr>
              <w:t>дминистрации</w:t>
            </w:r>
            <w:r w:rsidR="00E12EFC">
              <w:rPr>
                <w:rStyle w:val="21"/>
              </w:rPr>
              <w:t xml:space="preserve"> Калманского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Default="00043164" w:rsidP="00043164">
            <w:pPr>
              <w:pStyle w:val="4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75%</w:t>
            </w:r>
          </w:p>
        </w:tc>
      </w:tr>
      <w:tr w:rsidR="00043164" w:rsidTr="00592F38">
        <w:trPr>
          <w:trHeight w:hRule="exact" w:val="9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/>
              <w:ind w:left="14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Удовлетворенность доступностью на официальном сайте района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75%</w:t>
            </w:r>
          </w:p>
        </w:tc>
      </w:tr>
      <w:tr w:rsidR="00043164" w:rsidTr="00592F38">
        <w:trPr>
          <w:trHeight w:hRule="exact" w:val="10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43164">
              <w:rPr>
                <w:rStyle w:val="10pt0pt"/>
                <w:spacing w:val="2"/>
                <w:sz w:val="24"/>
                <w:szCs w:val="24"/>
              </w:rPr>
              <w:t>3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/>
              <w:ind w:left="14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100%</w:t>
            </w:r>
          </w:p>
        </w:tc>
      </w:tr>
      <w:tr w:rsidR="00043164" w:rsidTr="00592F38">
        <w:trPr>
          <w:trHeight w:hRule="exact" w:val="7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43164">
              <w:rPr>
                <w:rStyle w:val="0pt"/>
                <w:spacing w:val="2"/>
              </w:rPr>
              <w:t>4</w:t>
            </w:r>
          </w:p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/>
              <w:ind w:left="14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Вовлечение подконтрольных субъектов во взаимодействие с Администрацией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Pr="00043164" w:rsidRDefault="00043164" w:rsidP="00E12EFC">
            <w:pPr>
              <w:pStyle w:val="4"/>
              <w:shd w:val="clear" w:color="auto" w:fill="auto"/>
              <w:spacing w:before="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100% от числа обратившихся</w:t>
            </w:r>
          </w:p>
        </w:tc>
      </w:tr>
      <w:tr w:rsidR="00043164" w:rsidTr="00592F38">
        <w:trPr>
          <w:trHeight w:hRule="exact" w:val="4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lastRenderedPageBreak/>
              <w:t>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/>
              <w:ind w:left="14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Style w:val="21"/>
              </w:rPr>
              <w:t>Исполняемость</w:t>
            </w:r>
            <w:proofErr w:type="spellEnd"/>
            <w:r>
              <w:rPr>
                <w:rStyle w:val="21"/>
              </w:rPr>
              <w:t xml:space="preserve"> плана-графика профилактических мероприятий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100%</w:t>
            </w:r>
          </w:p>
        </w:tc>
      </w:tr>
      <w:tr w:rsidR="00043164" w:rsidTr="00592F38">
        <w:trPr>
          <w:trHeight w:hRule="exact" w:val="7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6</w:t>
            </w:r>
          </w:p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ind w:left="32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/>
              <w:ind w:left="14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Количество проведенных профилактических мероприятий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4" w:rsidRPr="00043164" w:rsidRDefault="00043164" w:rsidP="00043164">
            <w:pPr>
              <w:pStyle w:val="4"/>
              <w:shd w:val="clear" w:color="auto" w:fill="auto"/>
              <w:spacing w:before="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"/>
              </w:rPr>
              <w:t>не менее 3 мероприятий</w:t>
            </w:r>
          </w:p>
        </w:tc>
      </w:tr>
    </w:tbl>
    <w:p w:rsidR="00043164" w:rsidRDefault="00043164" w:rsidP="00043164">
      <w:pPr>
        <w:jc w:val="center"/>
        <w:rPr>
          <w:b/>
          <w:sz w:val="28"/>
          <w:szCs w:val="28"/>
        </w:rPr>
      </w:pPr>
    </w:p>
    <w:p w:rsidR="00E12EFC" w:rsidRDefault="00E12EFC" w:rsidP="00043164">
      <w:pPr>
        <w:jc w:val="center"/>
        <w:rPr>
          <w:b/>
          <w:sz w:val="28"/>
          <w:szCs w:val="28"/>
        </w:rPr>
      </w:pPr>
    </w:p>
    <w:p w:rsidR="00E12EFC" w:rsidRDefault="00EF3214" w:rsidP="00DD583A">
      <w:pPr>
        <w:pStyle w:val="a8"/>
        <w:numPr>
          <w:ilvl w:val="0"/>
          <w:numId w:val="18"/>
        </w:numPr>
        <w:jc w:val="center"/>
        <w:rPr>
          <w:sz w:val="24"/>
          <w:szCs w:val="24"/>
          <w:u w:val="single"/>
        </w:rPr>
      </w:pPr>
      <w:r w:rsidRPr="00DD583A">
        <w:rPr>
          <w:sz w:val="24"/>
          <w:szCs w:val="24"/>
          <w:u w:val="single"/>
        </w:rPr>
        <w:t>Порядок сбора данных о проведении пр</w:t>
      </w:r>
      <w:r w:rsidR="00F82706" w:rsidRPr="00DD583A">
        <w:rPr>
          <w:sz w:val="24"/>
          <w:szCs w:val="24"/>
          <w:u w:val="single"/>
        </w:rPr>
        <w:t>ед</w:t>
      </w:r>
      <w:r w:rsidRPr="00DD583A">
        <w:rPr>
          <w:sz w:val="24"/>
          <w:szCs w:val="24"/>
          <w:u w:val="single"/>
        </w:rPr>
        <w:t>приятий</w:t>
      </w:r>
      <w:r w:rsidR="00F82706" w:rsidRPr="00DD583A">
        <w:rPr>
          <w:sz w:val="24"/>
          <w:szCs w:val="24"/>
          <w:u w:val="single"/>
        </w:rPr>
        <w:t xml:space="preserve"> </w:t>
      </w:r>
      <w:r w:rsidRPr="00DD583A">
        <w:rPr>
          <w:sz w:val="24"/>
          <w:szCs w:val="24"/>
          <w:u w:val="single"/>
        </w:rPr>
        <w:t>по контролю</w:t>
      </w:r>
      <w:r w:rsidR="00F82706" w:rsidRPr="00DD583A">
        <w:rPr>
          <w:sz w:val="24"/>
          <w:szCs w:val="24"/>
          <w:u w:val="single"/>
        </w:rPr>
        <w:t xml:space="preserve"> и профилактике нарушений</w:t>
      </w:r>
    </w:p>
    <w:p w:rsidR="008578C6" w:rsidRPr="00DD583A" w:rsidRDefault="008578C6" w:rsidP="008578C6">
      <w:pPr>
        <w:pStyle w:val="a8"/>
        <w:jc w:val="center"/>
        <w:rPr>
          <w:sz w:val="24"/>
          <w:szCs w:val="24"/>
          <w:u w:val="single"/>
        </w:rPr>
      </w:pPr>
    </w:p>
    <w:p w:rsidR="00DD583A" w:rsidRDefault="00DD583A" w:rsidP="00DD583A">
      <w:pPr>
        <w:numPr>
          <w:ilvl w:val="1"/>
          <w:numId w:val="18"/>
        </w:numPr>
        <w:ind w:firstLine="567"/>
        <w:jc w:val="both"/>
        <w:rPr>
          <w:sz w:val="24"/>
          <w:szCs w:val="24"/>
        </w:rPr>
      </w:pPr>
      <w:r w:rsidRPr="00DD583A">
        <w:rPr>
          <w:sz w:val="24"/>
          <w:szCs w:val="24"/>
        </w:rPr>
        <w:t xml:space="preserve">Ответственными за сбор данных о проведении мероприятий по контролю и профилактических мероприятий в </w:t>
      </w:r>
      <w:r w:rsidR="00831A6F">
        <w:rPr>
          <w:sz w:val="24"/>
          <w:szCs w:val="24"/>
        </w:rPr>
        <w:t>а</w:t>
      </w:r>
      <w:r w:rsidRPr="00DD583A">
        <w:rPr>
          <w:sz w:val="24"/>
          <w:szCs w:val="24"/>
        </w:rPr>
        <w:t>дминистрации</w:t>
      </w:r>
      <w:r w:rsidR="00831A6F">
        <w:rPr>
          <w:sz w:val="24"/>
          <w:szCs w:val="24"/>
        </w:rPr>
        <w:t xml:space="preserve"> Калманского</w:t>
      </w:r>
      <w:r w:rsidRPr="00DD583A">
        <w:rPr>
          <w:sz w:val="24"/>
          <w:szCs w:val="24"/>
        </w:rPr>
        <w:t xml:space="preserve"> района является </w:t>
      </w:r>
      <w:r w:rsidR="002F1CB6">
        <w:rPr>
          <w:sz w:val="24"/>
          <w:szCs w:val="24"/>
        </w:rPr>
        <w:t>главный специалист отдела экономического развития администрации Калманского района</w:t>
      </w:r>
      <w:r w:rsidRPr="00DD583A">
        <w:rPr>
          <w:sz w:val="24"/>
          <w:szCs w:val="24"/>
        </w:rPr>
        <w:t>.</w:t>
      </w:r>
    </w:p>
    <w:p w:rsidR="008578C6" w:rsidRDefault="00DD583A" w:rsidP="008578C6">
      <w:pPr>
        <w:numPr>
          <w:ilvl w:val="1"/>
          <w:numId w:val="18"/>
        </w:numPr>
        <w:ind w:firstLine="567"/>
        <w:jc w:val="both"/>
        <w:rPr>
          <w:sz w:val="24"/>
          <w:szCs w:val="24"/>
        </w:rPr>
      </w:pPr>
      <w:r w:rsidRPr="00DD583A">
        <w:rPr>
          <w:sz w:val="24"/>
          <w:szCs w:val="24"/>
        </w:rPr>
        <w:t xml:space="preserve">Информация о проведении мероприятий по контролю представляется </w:t>
      </w:r>
      <w:r w:rsidR="00831A6F">
        <w:rPr>
          <w:sz w:val="24"/>
          <w:szCs w:val="24"/>
        </w:rPr>
        <w:t>а</w:t>
      </w:r>
      <w:r w:rsidRPr="00DD583A">
        <w:rPr>
          <w:sz w:val="24"/>
          <w:szCs w:val="24"/>
        </w:rPr>
        <w:t>дминистрацией</w:t>
      </w:r>
      <w:r w:rsidR="00831A6F">
        <w:rPr>
          <w:sz w:val="24"/>
          <w:szCs w:val="24"/>
        </w:rPr>
        <w:t xml:space="preserve"> Калманского</w:t>
      </w:r>
      <w:r w:rsidRPr="00DD583A">
        <w:rPr>
          <w:sz w:val="24"/>
          <w:szCs w:val="24"/>
        </w:rPr>
        <w:t xml:space="preserve"> района в форме отчетов форме № 1-контроль «Сведения об осуществлении государственного контроля (надзора) и муниципального контроля», утверждаемой Росстатом в порядке и сроки, установленные для их представления</w:t>
      </w:r>
      <w:r w:rsidR="008578C6">
        <w:rPr>
          <w:sz w:val="24"/>
          <w:szCs w:val="24"/>
        </w:rPr>
        <w:t>.</w:t>
      </w:r>
    </w:p>
    <w:p w:rsidR="00E12EFC" w:rsidRPr="008578C6" w:rsidRDefault="00F82706" w:rsidP="008578C6">
      <w:pPr>
        <w:numPr>
          <w:ilvl w:val="1"/>
          <w:numId w:val="18"/>
        </w:numPr>
        <w:ind w:firstLine="567"/>
        <w:jc w:val="both"/>
        <w:rPr>
          <w:sz w:val="24"/>
          <w:szCs w:val="24"/>
        </w:rPr>
      </w:pPr>
      <w:r w:rsidRPr="008578C6">
        <w:rPr>
          <w:sz w:val="24"/>
          <w:szCs w:val="24"/>
        </w:rPr>
        <w:t xml:space="preserve">Информация о проведении </w:t>
      </w:r>
      <w:r w:rsidR="00831A6F">
        <w:rPr>
          <w:sz w:val="24"/>
          <w:szCs w:val="24"/>
        </w:rPr>
        <w:t>а</w:t>
      </w:r>
      <w:r w:rsidRPr="008578C6">
        <w:rPr>
          <w:sz w:val="24"/>
          <w:szCs w:val="24"/>
        </w:rPr>
        <w:t>дминистрацией</w:t>
      </w:r>
      <w:r w:rsidR="00831A6F">
        <w:rPr>
          <w:sz w:val="24"/>
          <w:szCs w:val="24"/>
        </w:rPr>
        <w:t xml:space="preserve"> Калманского</w:t>
      </w:r>
      <w:r w:rsidRPr="008578C6">
        <w:rPr>
          <w:sz w:val="24"/>
          <w:szCs w:val="24"/>
        </w:rPr>
        <w:t xml:space="preserve"> района профилактических мероприятий, направлении предостережений о недопустимости нарушения обязательных требований, об обжаловании результатов мероприятий по контролю и достигнутых значениях плановых показателей деятельности, по достижению показателей эффективности профилактических мероприятий представляется в сроки, установленные п. 4.1 Программы профилактики, путем ее размещения на официальном сайте</w:t>
      </w:r>
      <w:r w:rsidR="003747D1">
        <w:rPr>
          <w:sz w:val="24"/>
          <w:szCs w:val="24"/>
        </w:rPr>
        <w:t xml:space="preserve"> Калманского</w:t>
      </w:r>
      <w:r w:rsidR="003747D1" w:rsidRPr="008578C6">
        <w:rPr>
          <w:sz w:val="24"/>
          <w:szCs w:val="24"/>
        </w:rPr>
        <w:t xml:space="preserve"> района</w:t>
      </w:r>
      <w:r w:rsidRPr="008578C6">
        <w:rPr>
          <w:sz w:val="24"/>
          <w:szCs w:val="24"/>
        </w:rPr>
        <w:t>.</w:t>
      </w:r>
    </w:p>
    <w:p w:rsidR="00E12EFC" w:rsidRPr="008578C6" w:rsidRDefault="00E12EFC" w:rsidP="008578C6">
      <w:pPr>
        <w:ind w:firstLine="567"/>
        <w:jc w:val="both"/>
        <w:rPr>
          <w:b/>
          <w:sz w:val="24"/>
          <w:szCs w:val="24"/>
        </w:rPr>
      </w:pPr>
    </w:p>
    <w:p w:rsidR="002766C2" w:rsidRDefault="002766C2" w:rsidP="00043164">
      <w:pPr>
        <w:jc w:val="center"/>
        <w:rPr>
          <w:b/>
          <w:sz w:val="28"/>
          <w:szCs w:val="28"/>
        </w:rPr>
      </w:pPr>
    </w:p>
    <w:p w:rsidR="002766C2" w:rsidRDefault="002766C2" w:rsidP="00043164">
      <w:pPr>
        <w:jc w:val="center"/>
        <w:rPr>
          <w:b/>
          <w:sz w:val="28"/>
          <w:szCs w:val="28"/>
        </w:rPr>
      </w:pPr>
    </w:p>
    <w:p w:rsidR="002766C2" w:rsidRDefault="002766C2" w:rsidP="00043164">
      <w:pPr>
        <w:jc w:val="center"/>
        <w:rPr>
          <w:b/>
          <w:sz w:val="28"/>
          <w:szCs w:val="28"/>
        </w:rPr>
      </w:pPr>
    </w:p>
    <w:p w:rsidR="002766C2" w:rsidRDefault="002766C2" w:rsidP="00043164">
      <w:pPr>
        <w:jc w:val="center"/>
        <w:rPr>
          <w:b/>
          <w:sz w:val="28"/>
          <w:szCs w:val="28"/>
        </w:rPr>
      </w:pPr>
    </w:p>
    <w:p w:rsidR="002766C2" w:rsidRDefault="002766C2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07707D" w:rsidRDefault="0007707D" w:rsidP="00043164">
      <w:pPr>
        <w:jc w:val="center"/>
        <w:rPr>
          <w:b/>
          <w:sz w:val="28"/>
          <w:szCs w:val="28"/>
        </w:rPr>
      </w:pPr>
    </w:p>
    <w:p w:rsidR="002766C2" w:rsidRDefault="002766C2" w:rsidP="00043164">
      <w:pPr>
        <w:jc w:val="center"/>
        <w:rPr>
          <w:b/>
          <w:sz w:val="28"/>
          <w:szCs w:val="28"/>
        </w:rPr>
      </w:pPr>
    </w:p>
    <w:p w:rsidR="00ED7485" w:rsidRDefault="00ED7485" w:rsidP="00ED7485">
      <w:pPr>
        <w:rPr>
          <w:sz w:val="28"/>
          <w:szCs w:val="28"/>
        </w:rPr>
      </w:pPr>
      <w:r w:rsidRPr="00760259">
        <w:rPr>
          <w:sz w:val="28"/>
          <w:szCs w:val="28"/>
        </w:rPr>
        <w:lastRenderedPageBreak/>
        <w:t>Согласовано:</w:t>
      </w:r>
    </w:p>
    <w:p w:rsidR="00ED7485" w:rsidRDefault="00ED7485" w:rsidP="00ED7485">
      <w:pPr>
        <w:rPr>
          <w:sz w:val="28"/>
          <w:szCs w:val="28"/>
        </w:rPr>
      </w:pPr>
    </w:p>
    <w:p w:rsidR="00ED7485" w:rsidRDefault="00ED7485" w:rsidP="00ED748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760259">
        <w:rPr>
          <w:sz w:val="28"/>
          <w:szCs w:val="28"/>
        </w:rPr>
        <w:t xml:space="preserve"> делами – </w:t>
      </w:r>
    </w:p>
    <w:p w:rsidR="00ED7485" w:rsidRPr="00760259" w:rsidRDefault="00ED7485" w:rsidP="00ED7485">
      <w:pPr>
        <w:jc w:val="both"/>
        <w:rPr>
          <w:sz w:val="28"/>
          <w:szCs w:val="28"/>
        </w:rPr>
      </w:pPr>
      <w:r w:rsidRPr="00760259">
        <w:rPr>
          <w:sz w:val="28"/>
          <w:szCs w:val="28"/>
        </w:rPr>
        <w:t>руководитель аппарата</w:t>
      </w:r>
    </w:p>
    <w:p w:rsidR="00ED7485" w:rsidRPr="00760259" w:rsidRDefault="00ED7485" w:rsidP="00ED7485">
      <w:pPr>
        <w:jc w:val="both"/>
        <w:rPr>
          <w:sz w:val="28"/>
          <w:szCs w:val="28"/>
        </w:rPr>
      </w:pPr>
      <w:r w:rsidRPr="00760259">
        <w:rPr>
          <w:sz w:val="28"/>
          <w:szCs w:val="28"/>
        </w:rPr>
        <w:t xml:space="preserve">администрации района          </w:t>
      </w:r>
      <w:r>
        <w:rPr>
          <w:sz w:val="28"/>
          <w:szCs w:val="28"/>
        </w:rPr>
        <w:t xml:space="preserve">                         </w:t>
      </w:r>
      <w:r w:rsidRPr="00760259">
        <w:rPr>
          <w:sz w:val="28"/>
          <w:szCs w:val="28"/>
        </w:rPr>
        <w:t xml:space="preserve">                           </w:t>
      </w:r>
      <w:r w:rsidR="002F22AC">
        <w:rPr>
          <w:sz w:val="28"/>
          <w:szCs w:val="28"/>
        </w:rPr>
        <w:t xml:space="preserve">    </w:t>
      </w:r>
      <w:r w:rsidRPr="00760259">
        <w:rPr>
          <w:sz w:val="28"/>
          <w:szCs w:val="28"/>
        </w:rPr>
        <w:t>Н.Ф. Михайлова</w:t>
      </w:r>
    </w:p>
    <w:p w:rsidR="00ED7485" w:rsidRDefault="00ED7485" w:rsidP="00ED7485">
      <w:pPr>
        <w:jc w:val="both"/>
        <w:rPr>
          <w:sz w:val="28"/>
          <w:szCs w:val="28"/>
        </w:rPr>
      </w:pPr>
    </w:p>
    <w:p w:rsidR="00ED7485" w:rsidRPr="00760259" w:rsidRDefault="008A58E1" w:rsidP="00ED748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7485">
        <w:rPr>
          <w:sz w:val="28"/>
          <w:szCs w:val="28"/>
        </w:rPr>
        <w:t>ачальник</w:t>
      </w:r>
      <w:r w:rsidR="00A71E30">
        <w:rPr>
          <w:sz w:val="28"/>
          <w:szCs w:val="28"/>
        </w:rPr>
        <w:t xml:space="preserve"> </w:t>
      </w:r>
      <w:r w:rsidR="00ED7485" w:rsidRPr="00760259">
        <w:rPr>
          <w:sz w:val="28"/>
          <w:szCs w:val="28"/>
        </w:rPr>
        <w:t>юридического отдела</w:t>
      </w:r>
    </w:p>
    <w:p w:rsidR="00ED7485" w:rsidRPr="00760259" w:rsidRDefault="00ED7485" w:rsidP="00ED748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0259">
        <w:rPr>
          <w:sz w:val="28"/>
          <w:szCs w:val="28"/>
        </w:rPr>
        <w:t xml:space="preserve">дминистрации района          </w:t>
      </w:r>
      <w:r w:rsidR="00F7235E">
        <w:rPr>
          <w:sz w:val="28"/>
          <w:szCs w:val="28"/>
        </w:rPr>
        <w:t xml:space="preserve"> </w:t>
      </w:r>
      <w:r w:rsidRPr="00760259">
        <w:rPr>
          <w:sz w:val="28"/>
          <w:szCs w:val="28"/>
        </w:rPr>
        <w:t xml:space="preserve">                                              </w:t>
      </w:r>
      <w:r w:rsidR="002F22AC">
        <w:rPr>
          <w:sz w:val="28"/>
          <w:szCs w:val="28"/>
        </w:rPr>
        <w:t xml:space="preserve">       </w:t>
      </w:r>
      <w:r w:rsidR="0010490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0490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7C263B">
        <w:rPr>
          <w:sz w:val="28"/>
          <w:szCs w:val="28"/>
        </w:rPr>
        <w:t>Оплачко</w:t>
      </w:r>
    </w:p>
    <w:p w:rsidR="002F22AC" w:rsidRDefault="002F22AC" w:rsidP="00ED7485">
      <w:pPr>
        <w:ind w:firstLine="851"/>
        <w:rPr>
          <w:sz w:val="28"/>
        </w:rPr>
      </w:pPr>
    </w:p>
    <w:p w:rsidR="002F22AC" w:rsidRDefault="002F22AC" w:rsidP="002F22AC">
      <w:pPr>
        <w:rPr>
          <w:sz w:val="28"/>
        </w:rPr>
      </w:pPr>
      <w:r>
        <w:rPr>
          <w:sz w:val="28"/>
        </w:rPr>
        <w:t>Заместитель главы</w:t>
      </w:r>
      <w:r w:rsidR="00F7235E">
        <w:rPr>
          <w:sz w:val="28"/>
        </w:rPr>
        <w:t xml:space="preserve"> администрации</w:t>
      </w:r>
    </w:p>
    <w:p w:rsidR="002F22AC" w:rsidRDefault="002F22AC" w:rsidP="002F22AC">
      <w:pPr>
        <w:rPr>
          <w:sz w:val="28"/>
        </w:rPr>
      </w:pPr>
      <w:r>
        <w:rPr>
          <w:sz w:val="28"/>
        </w:rPr>
        <w:t xml:space="preserve">Калманского района </w:t>
      </w:r>
      <w:r w:rsidR="00F7235E"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             В.Е. Манишин</w:t>
      </w:r>
    </w:p>
    <w:p w:rsidR="002F22AC" w:rsidRDefault="002F22AC" w:rsidP="00ED7485">
      <w:pPr>
        <w:rPr>
          <w:sz w:val="28"/>
        </w:rPr>
      </w:pPr>
    </w:p>
    <w:p w:rsidR="00ED7485" w:rsidRDefault="00ED7485" w:rsidP="00ED7485">
      <w:pPr>
        <w:ind w:firstLine="851"/>
        <w:rPr>
          <w:sz w:val="28"/>
        </w:rPr>
      </w:pPr>
    </w:p>
    <w:p w:rsidR="00ED7485" w:rsidRDefault="00ED7485" w:rsidP="00ED7485">
      <w:pPr>
        <w:rPr>
          <w:sz w:val="24"/>
          <w:szCs w:val="24"/>
        </w:rPr>
      </w:pPr>
      <w:r>
        <w:rPr>
          <w:sz w:val="24"/>
          <w:szCs w:val="24"/>
        </w:rPr>
        <w:t>В дело 1 экз.</w:t>
      </w:r>
    </w:p>
    <w:p w:rsidR="00ED7485" w:rsidRDefault="00ED7485" w:rsidP="00ED7485">
      <w:pPr>
        <w:rPr>
          <w:sz w:val="24"/>
          <w:szCs w:val="24"/>
        </w:rPr>
      </w:pPr>
      <w:r>
        <w:rPr>
          <w:sz w:val="24"/>
          <w:szCs w:val="24"/>
        </w:rPr>
        <w:t>Марин А.А. 1 экз.</w:t>
      </w:r>
    </w:p>
    <w:p w:rsidR="00ED7485" w:rsidRDefault="00ED7485" w:rsidP="00ED7485">
      <w:pPr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 w:rsidR="00B816F9">
        <w:rPr>
          <w:sz w:val="24"/>
          <w:szCs w:val="24"/>
        </w:rPr>
        <w:t>2</w:t>
      </w:r>
      <w:r>
        <w:rPr>
          <w:sz w:val="24"/>
          <w:szCs w:val="24"/>
        </w:rPr>
        <w:t xml:space="preserve"> экз.</w:t>
      </w:r>
    </w:p>
    <w:p w:rsidR="00ED7485" w:rsidRDefault="00ED7485" w:rsidP="00ED7485">
      <w:pPr>
        <w:ind w:left="6237"/>
        <w:rPr>
          <w:sz w:val="24"/>
          <w:szCs w:val="24"/>
        </w:rPr>
      </w:pPr>
    </w:p>
    <w:p w:rsidR="00ED7485" w:rsidRDefault="00ED7485" w:rsidP="00ED7485">
      <w:pPr>
        <w:ind w:left="6237"/>
        <w:rPr>
          <w:sz w:val="24"/>
          <w:szCs w:val="24"/>
        </w:rPr>
      </w:pPr>
    </w:p>
    <w:p w:rsidR="00425547" w:rsidRDefault="00425547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C821F5" w:rsidRDefault="00C821F5">
      <w:pPr>
        <w:ind w:firstLine="851"/>
        <w:rPr>
          <w:sz w:val="28"/>
        </w:rPr>
      </w:pPr>
    </w:p>
    <w:p w:rsidR="00C821F5" w:rsidRDefault="00C821F5">
      <w:pPr>
        <w:ind w:firstLine="851"/>
        <w:rPr>
          <w:sz w:val="28"/>
        </w:rPr>
      </w:pPr>
    </w:p>
    <w:p w:rsidR="00C821F5" w:rsidRDefault="00C821F5">
      <w:pPr>
        <w:ind w:firstLine="851"/>
        <w:rPr>
          <w:sz w:val="28"/>
        </w:rPr>
      </w:pPr>
    </w:p>
    <w:p w:rsidR="00C821F5" w:rsidRDefault="00C821F5">
      <w:pPr>
        <w:ind w:firstLine="851"/>
        <w:rPr>
          <w:sz w:val="28"/>
        </w:rPr>
      </w:pPr>
    </w:p>
    <w:p w:rsidR="00C821F5" w:rsidRDefault="00C821F5">
      <w:pPr>
        <w:ind w:firstLine="851"/>
        <w:rPr>
          <w:sz w:val="28"/>
        </w:rPr>
      </w:pPr>
    </w:p>
    <w:p w:rsidR="00C821F5" w:rsidRDefault="00C821F5">
      <w:pPr>
        <w:ind w:firstLine="851"/>
        <w:rPr>
          <w:sz w:val="28"/>
        </w:rPr>
      </w:pPr>
    </w:p>
    <w:p w:rsidR="00ED7485" w:rsidRDefault="00ED7485">
      <w:pPr>
        <w:ind w:firstLine="851"/>
        <w:rPr>
          <w:sz w:val="28"/>
        </w:rPr>
      </w:pPr>
    </w:p>
    <w:p w:rsidR="00ED7485" w:rsidRDefault="002F22AC">
      <w:pPr>
        <w:ind w:firstLine="851"/>
        <w:rPr>
          <w:sz w:val="28"/>
        </w:rPr>
      </w:pPr>
      <w:r>
        <w:rPr>
          <w:sz w:val="28"/>
        </w:rPr>
        <w:t>А.А.Марин</w:t>
      </w:r>
    </w:p>
    <w:p w:rsidR="002F22AC" w:rsidRDefault="002F22AC">
      <w:pPr>
        <w:ind w:firstLine="851"/>
        <w:rPr>
          <w:sz w:val="28"/>
        </w:rPr>
      </w:pPr>
      <w:r>
        <w:rPr>
          <w:sz w:val="28"/>
        </w:rPr>
        <w:t>8(38551)22442</w:t>
      </w:r>
    </w:p>
    <w:sectPr w:rsidR="002F22AC" w:rsidSect="005D252D">
      <w:pgSz w:w="11906" w:h="16838"/>
      <w:pgMar w:top="567" w:right="84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BB2"/>
    <w:multiLevelType w:val="multilevel"/>
    <w:tmpl w:val="4E7660AC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B7D2E"/>
    <w:multiLevelType w:val="multilevel"/>
    <w:tmpl w:val="55C0F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53567"/>
    <w:multiLevelType w:val="hybridMultilevel"/>
    <w:tmpl w:val="C324D8D4"/>
    <w:lvl w:ilvl="0" w:tplc="0D5C02A4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6A61C5"/>
    <w:multiLevelType w:val="hybridMultilevel"/>
    <w:tmpl w:val="04326D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27108"/>
    <w:multiLevelType w:val="multilevel"/>
    <w:tmpl w:val="209C7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80384"/>
    <w:multiLevelType w:val="multilevel"/>
    <w:tmpl w:val="1BA26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D0536"/>
    <w:multiLevelType w:val="multilevel"/>
    <w:tmpl w:val="0480FF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B0972"/>
    <w:multiLevelType w:val="hybridMultilevel"/>
    <w:tmpl w:val="E3E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3512B"/>
    <w:multiLevelType w:val="hybridMultilevel"/>
    <w:tmpl w:val="B9F8D7B8"/>
    <w:lvl w:ilvl="0" w:tplc="58F8948E">
      <w:start w:val="1"/>
      <w:numFmt w:val="decimal"/>
      <w:lvlText w:val="%1."/>
      <w:lvlJc w:val="left"/>
      <w:pPr>
        <w:ind w:left="112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B77504C"/>
    <w:multiLevelType w:val="singleLevel"/>
    <w:tmpl w:val="75E07910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</w:abstractNum>
  <w:abstractNum w:abstractNumId="10">
    <w:nsid w:val="51E45313"/>
    <w:multiLevelType w:val="hybridMultilevel"/>
    <w:tmpl w:val="715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C44F3"/>
    <w:multiLevelType w:val="hybridMultilevel"/>
    <w:tmpl w:val="B2CA83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E721F9"/>
    <w:multiLevelType w:val="hybridMultilevel"/>
    <w:tmpl w:val="C052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73587"/>
    <w:multiLevelType w:val="hybridMultilevel"/>
    <w:tmpl w:val="63E0F8E8"/>
    <w:lvl w:ilvl="0" w:tplc="1CF65634">
      <w:start w:val="3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14">
    <w:nsid w:val="6D5D5479"/>
    <w:multiLevelType w:val="hybridMultilevel"/>
    <w:tmpl w:val="880A8614"/>
    <w:lvl w:ilvl="0" w:tplc="97C84A0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B92B26"/>
    <w:multiLevelType w:val="multilevel"/>
    <w:tmpl w:val="55C0F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950E70"/>
    <w:multiLevelType w:val="hybridMultilevel"/>
    <w:tmpl w:val="D1006282"/>
    <w:lvl w:ilvl="0" w:tplc="B17C8B84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855B53"/>
    <w:multiLevelType w:val="multilevel"/>
    <w:tmpl w:val="97DC6A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14"/>
  </w:num>
  <w:num w:numId="7">
    <w:abstractNumId w:val="8"/>
  </w:num>
  <w:num w:numId="8">
    <w:abstractNumId w:val="4"/>
  </w:num>
  <w:num w:numId="9">
    <w:abstractNumId w:val="2"/>
  </w:num>
  <w:num w:numId="10">
    <w:abstractNumId w:val="17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97B25"/>
    <w:rsid w:val="0000356D"/>
    <w:rsid w:val="000225DC"/>
    <w:rsid w:val="0004099F"/>
    <w:rsid w:val="00043164"/>
    <w:rsid w:val="000552B8"/>
    <w:rsid w:val="00062842"/>
    <w:rsid w:val="00067979"/>
    <w:rsid w:val="00074EC5"/>
    <w:rsid w:val="0007707D"/>
    <w:rsid w:val="0007779D"/>
    <w:rsid w:val="00080D25"/>
    <w:rsid w:val="00085EA2"/>
    <w:rsid w:val="000B26F9"/>
    <w:rsid w:val="000E395C"/>
    <w:rsid w:val="0010490C"/>
    <w:rsid w:val="001216C2"/>
    <w:rsid w:val="001221BD"/>
    <w:rsid w:val="00125048"/>
    <w:rsid w:val="00134830"/>
    <w:rsid w:val="001449AF"/>
    <w:rsid w:val="00152926"/>
    <w:rsid w:val="0015650C"/>
    <w:rsid w:val="0016567B"/>
    <w:rsid w:val="00171C5E"/>
    <w:rsid w:val="0019583D"/>
    <w:rsid w:val="001B347D"/>
    <w:rsid w:val="001B7FDB"/>
    <w:rsid w:val="001D63F0"/>
    <w:rsid w:val="001E5B22"/>
    <w:rsid w:val="001F6A10"/>
    <w:rsid w:val="00200981"/>
    <w:rsid w:val="0020539D"/>
    <w:rsid w:val="00212F29"/>
    <w:rsid w:val="00217BC7"/>
    <w:rsid w:val="00220A51"/>
    <w:rsid w:val="002238ED"/>
    <w:rsid w:val="00227D4D"/>
    <w:rsid w:val="00237FED"/>
    <w:rsid w:val="002421CF"/>
    <w:rsid w:val="00242583"/>
    <w:rsid w:val="00246FBA"/>
    <w:rsid w:val="00257547"/>
    <w:rsid w:val="00261805"/>
    <w:rsid w:val="00266A24"/>
    <w:rsid w:val="002677A7"/>
    <w:rsid w:val="002766C2"/>
    <w:rsid w:val="00294D45"/>
    <w:rsid w:val="002A47EF"/>
    <w:rsid w:val="002B0992"/>
    <w:rsid w:val="002C3EAA"/>
    <w:rsid w:val="002C3EB6"/>
    <w:rsid w:val="002E1B37"/>
    <w:rsid w:val="002E636B"/>
    <w:rsid w:val="002E6AE5"/>
    <w:rsid w:val="002F1CB6"/>
    <w:rsid w:val="002F22AC"/>
    <w:rsid w:val="002F37B2"/>
    <w:rsid w:val="00302E22"/>
    <w:rsid w:val="0035205E"/>
    <w:rsid w:val="003747D1"/>
    <w:rsid w:val="003824FC"/>
    <w:rsid w:val="003836E0"/>
    <w:rsid w:val="003A5D38"/>
    <w:rsid w:val="003B426A"/>
    <w:rsid w:val="003C190E"/>
    <w:rsid w:val="003C4B0E"/>
    <w:rsid w:val="003D2E7D"/>
    <w:rsid w:val="003E5494"/>
    <w:rsid w:val="003E5DC7"/>
    <w:rsid w:val="003F275E"/>
    <w:rsid w:val="00403DA5"/>
    <w:rsid w:val="00405C57"/>
    <w:rsid w:val="00415A85"/>
    <w:rsid w:val="004238C8"/>
    <w:rsid w:val="00425547"/>
    <w:rsid w:val="00425692"/>
    <w:rsid w:val="0042734F"/>
    <w:rsid w:val="00430DD2"/>
    <w:rsid w:val="00432FEA"/>
    <w:rsid w:val="004363CE"/>
    <w:rsid w:val="0044413A"/>
    <w:rsid w:val="00456FFE"/>
    <w:rsid w:val="004801DA"/>
    <w:rsid w:val="004832DE"/>
    <w:rsid w:val="004C3D52"/>
    <w:rsid w:val="004D5C1B"/>
    <w:rsid w:val="004E7157"/>
    <w:rsid w:val="00502142"/>
    <w:rsid w:val="005054E6"/>
    <w:rsid w:val="00522382"/>
    <w:rsid w:val="005418C4"/>
    <w:rsid w:val="00553A57"/>
    <w:rsid w:val="005621D2"/>
    <w:rsid w:val="00583CC8"/>
    <w:rsid w:val="00586C5F"/>
    <w:rsid w:val="00592F38"/>
    <w:rsid w:val="00597B25"/>
    <w:rsid w:val="005B76DA"/>
    <w:rsid w:val="005D0328"/>
    <w:rsid w:val="005D252D"/>
    <w:rsid w:val="005E616A"/>
    <w:rsid w:val="00603D49"/>
    <w:rsid w:val="00614D31"/>
    <w:rsid w:val="00615ED4"/>
    <w:rsid w:val="00623484"/>
    <w:rsid w:val="006236A0"/>
    <w:rsid w:val="00624F71"/>
    <w:rsid w:val="006500BD"/>
    <w:rsid w:val="006518FD"/>
    <w:rsid w:val="006608E8"/>
    <w:rsid w:val="0066620A"/>
    <w:rsid w:val="006663D4"/>
    <w:rsid w:val="00670E0D"/>
    <w:rsid w:val="00684B35"/>
    <w:rsid w:val="00687B19"/>
    <w:rsid w:val="006A6005"/>
    <w:rsid w:val="006B5D8B"/>
    <w:rsid w:val="006D430C"/>
    <w:rsid w:val="006E4727"/>
    <w:rsid w:val="006F6FEA"/>
    <w:rsid w:val="007008B6"/>
    <w:rsid w:val="00704BBB"/>
    <w:rsid w:val="007178AD"/>
    <w:rsid w:val="00733C92"/>
    <w:rsid w:val="00735F96"/>
    <w:rsid w:val="00736FCE"/>
    <w:rsid w:val="00746B72"/>
    <w:rsid w:val="0078308B"/>
    <w:rsid w:val="00787650"/>
    <w:rsid w:val="0079457F"/>
    <w:rsid w:val="007A2B8D"/>
    <w:rsid w:val="007A3585"/>
    <w:rsid w:val="007B0523"/>
    <w:rsid w:val="007C263B"/>
    <w:rsid w:val="007C273A"/>
    <w:rsid w:val="007D1B71"/>
    <w:rsid w:val="007D33AE"/>
    <w:rsid w:val="00802927"/>
    <w:rsid w:val="00803A0E"/>
    <w:rsid w:val="008117AE"/>
    <w:rsid w:val="0081430B"/>
    <w:rsid w:val="00821F64"/>
    <w:rsid w:val="00824363"/>
    <w:rsid w:val="00831A6F"/>
    <w:rsid w:val="00844346"/>
    <w:rsid w:val="008466AC"/>
    <w:rsid w:val="00846DE0"/>
    <w:rsid w:val="0085299C"/>
    <w:rsid w:val="008578C6"/>
    <w:rsid w:val="0086393C"/>
    <w:rsid w:val="00890D8E"/>
    <w:rsid w:val="008A58E1"/>
    <w:rsid w:val="008B637E"/>
    <w:rsid w:val="008B7F18"/>
    <w:rsid w:val="008C7747"/>
    <w:rsid w:val="008E11DE"/>
    <w:rsid w:val="008F7813"/>
    <w:rsid w:val="0090745A"/>
    <w:rsid w:val="009201A6"/>
    <w:rsid w:val="009250B9"/>
    <w:rsid w:val="00947901"/>
    <w:rsid w:val="009913BD"/>
    <w:rsid w:val="009A0B4E"/>
    <w:rsid w:val="009C5921"/>
    <w:rsid w:val="009C7384"/>
    <w:rsid w:val="009E4F2A"/>
    <w:rsid w:val="009F7EFD"/>
    <w:rsid w:val="00A00BDA"/>
    <w:rsid w:val="00A0421A"/>
    <w:rsid w:val="00A15A12"/>
    <w:rsid w:val="00A253FC"/>
    <w:rsid w:val="00A268B3"/>
    <w:rsid w:val="00A31353"/>
    <w:rsid w:val="00A36CD7"/>
    <w:rsid w:val="00A37011"/>
    <w:rsid w:val="00A40914"/>
    <w:rsid w:val="00A47306"/>
    <w:rsid w:val="00A501CA"/>
    <w:rsid w:val="00A66181"/>
    <w:rsid w:val="00A71B3D"/>
    <w:rsid w:val="00A71E30"/>
    <w:rsid w:val="00A7786B"/>
    <w:rsid w:val="00A902A3"/>
    <w:rsid w:val="00A9092B"/>
    <w:rsid w:val="00AA3D0B"/>
    <w:rsid w:val="00AA6924"/>
    <w:rsid w:val="00AB42FE"/>
    <w:rsid w:val="00AB776E"/>
    <w:rsid w:val="00AD2C1F"/>
    <w:rsid w:val="00AD700C"/>
    <w:rsid w:val="00AF19D2"/>
    <w:rsid w:val="00AF5CFD"/>
    <w:rsid w:val="00B033CE"/>
    <w:rsid w:val="00B17138"/>
    <w:rsid w:val="00B1763C"/>
    <w:rsid w:val="00B23861"/>
    <w:rsid w:val="00B258D3"/>
    <w:rsid w:val="00B31D84"/>
    <w:rsid w:val="00B4496D"/>
    <w:rsid w:val="00B50C6C"/>
    <w:rsid w:val="00B51EB2"/>
    <w:rsid w:val="00B63B27"/>
    <w:rsid w:val="00B665DD"/>
    <w:rsid w:val="00B755DE"/>
    <w:rsid w:val="00B756D3"/>
    <w:rsid w:val="00B8119C"/>
    <w:rsid w:val="00B816F9"/>
    <w:rsid w:val="00B90FCD"/>
    <w:rsid w:val="00BA4AE8"/>
    <w:rsid w:val="00BB1D77"/>
    <w:rsid w:val="00BB2350"/>
    <w:rsid w:val="00BB35A7"/>
    <w:rsid w:val="00BB3C88"/>
    <w:rsid w:val="00BB6224"/>
    <w:rsid w:val="00BC6CA1"/>
    <w:rsid w:val="00BD745A"/>
    <w:rsid w:val="00BE4642"/>
    <w:rsid w:val="00C01440"/>
    <w:rsid w:val="00C21659"/>
    <w:rsid w:val="00C27E91"/>
    <w:rsid w:val="00C35FCA"/>
    <w:rsid w:val="00C42EA7"/>
    <w:rsid w:val="00C600DF"/>
    <w:rsid w:val="00C677E5"/>
    <w:rsid w:val="00C821F5"/>
    <w:rsid w:val="00C82A94"/>
    <w:rsid w:val="00C92262"/>
    <w:rsid w:val="00C93684"/>
    <w:rsid w:val="00C93FF0"/>
    <w:rsid w:val="00C94185"/>
    <w:rsid w:val="00CA7716"/>
    <w:rsid w:val="00CB1F72"/>
    <w:rsid w:val="00CB548B"/>
    <w:rsid w:val="00CB54FF"/>
    <w:rsid w:val="00CB5730"/>
    <w:rsid w:val="00CB59C2"/>
    <w:rsid w:val="00CD1C47"/>
    <w:rsid w:val="00CE55D2"/>
    <w:rsid w:val="00D01DA1"/>
    <w:rsid w:val="00D07B4B"/>
    <w:rsid w:val="00D14274"/>
    <w:rsid w:val="00D233DA"/>
    <w:rsid w:val="00D30456"/>
    <w:rsid w:val="00D35C3F"/>
    <w:rsid w:val="00D36237"/>
    <w:rsid w:val="00D37A5D"/>
    <w:rsid w:val="00D47B15"/>
    <w:rsid w:val="00D52A9F"/>
    <w:rsid w:val="00D56003"/>
    <w:rsid w:val="00D578D3"/>
    <w:rsid w:val="00D65A67"/>
    <w:rsid w:val="00D73010"/>
    <w:rsid w:val="00D84478"/>
    <w:rsid w:val="00D87877"/>
    <w:rsid w:val="00DA139B"/>
    <w:rsid w:val="00DA7513"/>
    <w:rsid w:val="00DD286A"/>
    <w:rsid w:val="00DD583A"/>
    <w:rsid w:val="00DE2938"/>
    <w:rsid w:val="00DE357F"/>
    <w:rsid w:val="00DE4418"/>
    <w:rsid w:val="00DE47D6"/>
    <w:rsid w:val="00DF6F53"/>
    <w:rsid w:val="00E12EFC"/>
    <w:rsid w:val="00E15B68"/>
    <w:rsid w:val="00E26996"/>
    <w:rsid w:val="00E34C1A"/>
    <w:rsid w:val="00E45AA7"/>
    <w:rsid w:val="00E46D43"/>
    <w:rsid w:val="00E52650"/>
    <w:rsid w:val="00E54A31"/>
    <w:rsid w:val="00E54C12"/>
    <w:rsid w:val="00E55A7E"/>
    <w:rsid w:val="00E7194D"/>
    <w:rsid w:val="00E762D0"/>
    <w:rsid w:val="00E81B35"/>
    <w:rsid w:val="00E93460"/>
    <w:rsid w:val="00EC015F"/>
    <w:rsid w:val="00EC23BF"/>
    <w:rsid w:val="00EC6121"/>
    <w:rsid w:val="00ED30B2"/>
    <w:rsid w:val="00ED68DB"/>
    <w:rsid w:val="00ED7485"/>
    <w:rsid w:val="00EE2489"/>
    <w:rsid w:val="00EF3214"/>
    <w:rsid w:val="00F01536"/>
    <w:rsid w:val="00F076A3"/>
    <w:rsid w:val="00F11DDD"/>
    <w:rsid w:val="00F26E3F"/>
    <w:rsid w:val="00F37859"/>
    <w:rsid w:val="00F606C9"/>
    <w:rsid w:val="00F6690D"/>
    <w:rsid w:val="00F7235E"/>
    <w:rsid w:val="00F72D03"/>
    <w:rsid w:val="00F73B33"/>
    <w:rsid w:val="00F75E9D"/>
    <w:rsid w:val="00F81B17"/>
    <w:rsid w:val="00F82706"/>
    <w:rsid w:val="00F82770"/>
    <w:rsid w:val="00F85C9E"/>
    <w:rsid w:val="00FA7829"/>
    <w:rsid w:val="00FB13D3"/>
    <w:rsid w:val="00FB4D4E"/>
    <w:rsid w:val="00FC42EE"/>
    <w:rsid w:val="00FD17AB"/>
    <w:rsid w:val="00FF157E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25"/>
  </w:style>
  <w:style w:type="paragraph" w:styleId="1">
    <w:name w:val="heading 1"/>
    <w:basedOn w:val="a"/>
    <w:next w:val="a"/>
    <w:qFormat/>
    <w:rsid w:val="00615E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15E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15ED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5ED4"/>
    <w:pPr>
      <w:ind w:firstLine="851"/>
    </w:pPr>
    <w:rPr>
      <w:sz w:val="28"/>
    </w:rPr>
  </w:style>
  <w:style w:type="paragraph" w:styleId="a4">
    <w:name w:val="Document Map"/>
    <w:basedOn w:val="a"/>
    <w:semiHidden/>
    <w:rsid w:val="00615ED4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615ED4"/>
    <w:pPr>
      <w:ind w:firstLine="567"/>
    </w:pPr>
    <w:rPr>
      <w:sz w:val="28"/>
    </w:rPr>
  </w:style>
  <w:style w:type="paragraph" w:styleId="a5">
    <w:name w:val="Body Text"/>
    <w:basedOn w:val="a"/>
    <w:rsid w:val="00615ED4"/>
    <w:pPr>
      <w:ind w:right="4326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23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4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36A0"/>
    <w:pPr>
      <w:ind w:left="720"/>
      <w:contextualSpacing/>
    </w:pPr>
  </w:style>
  <w:style w:type="table" w:styleId="a9">
    <w:name w:val="Table Grid"/>
    <w:basedOn w:val="a1"/>
    <w:uiPriority w:val="59"/>
    <w:rsid w:val="00623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4413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456FFE"/>
    <w:rPr>
      <w:color w:val="0000FF" w:themeColor="hyperlink"/>
      <w:u w:val="single"/>
    </w:rPr>
  </w:style>
  <w:style w:type="paragraph" w:customStyle="1" w:styleId="ConsPlusNormal">
    <w:name w:val="ConsPlusNormal"/>
    <w:rsid w:val="002C3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2C3E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Подпись к таблице"/>
    <w:basedOn w:val="a0"/>
    <w:rsid w:val="00430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Основной текст_"/>
    <w:basedOn w:val="a0"/>
    <w:link w:val="4"/>
    <w:rsid w:val="00430DD2"/>
    <w:rPr>
      <w:spacing w:val="2"/>
      <w:shd w:val="clear" w:color="auto" w:fill="FFFFFF"/>
    </w:rPr>
  </w:style>
  <w:style w:type="character" w:customStyle="1" w:styleId="21">
    <w:name w:val="Основной текст2"/>
    <w:basedOn w:val="ad"/>
    <w:rsid w:val="00430DD2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430DD2"/>
    <w:pPr>
      <w:widowControl w:val="0"/>
      <w:shd w:val="clear" w:color="auto" w:fill="FFFFFF"/>
      <w:spacing w:before="600" w:line="317" w:lineRule="exact"/>
      <w:jc w:val="both"/>
    </w:pPr>
    <w:rPr>
      <w:spacing w:val="2"/>
    </w:rPr>
  </w:style>
  <w:style w:type="character" w:customStyle="1" w:styleId="ae">
    <w:name w:val="Оглавление_"/>
    <w:basedOn w:val="a0"/>
    <w:link w:val="af"/>
    <w:rsid w:val="00A9092B"/>
    <w:rPr>
      <w:spacing w:val="2"/>
      <w:shd w:val="clear" w:color="auto" w:fill="FFFFFF"/>
    </w:rPr>
  </w:style>
  <w:style w:type="paragraph" w:customStyle="1" w:styleId="af">
    <w:name w:val="Оглавление"/>
    <w:basedOn w:val="a"/>
    <w:link w:val="ae"/>
    <w:rsid w:val="00A9092B"/>
    <w:pPr>
      <w:widowControl w:val="0"/>
      <w:shd w:val="clear" w:color="auto" w:fill="FFFFFF"/>
      <w:spacing w:line="307" w:lineRule="exact"/>
      <w:jc w:val="both"/>
    </w:pPr>
    <w:rPr>
      <w:spacing w:val="2"/>
    </w:rPr>
  </w:style>
  <w:style w:type="character" w:customStyle="1" w:styleId="5">
    <w:name w:val="Основной текст (5)_"/>
    <w:basedOn w:val="a0"/>
    <w:link w:val="50"/>
    <w:rsid w:val="00E762D0"/>
    <w:rPr>
      <w:b/>
      <w:bCs/>
      <w:spacing w:val="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E762D0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762D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4"/>
    </w:rPr>
  </w:style>
  <w:style w:type="character" w:customStyle="1" w:styleId="ComicSansMS4pt0pt">
    <w:name w:val="Основной текст + Comic Sans MS;4 pt;Интервал 0 pt"/>
    <w:basedOn w:val="ad"/>
    <w:rsid w:val="00043164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pt0pt">
    <w:name w:val="Основной текст + 10 pt;Интервал 0 pt"/>
    <w:basedOn w:val="ad"/>
    <w:rsid w:val="0004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d"/>
    <w:rsid w:val="0004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83CF0-868F-457D-85B0-B5CC02B2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КАЛМАНСКОГО  РАЙОНА</vt:lpstr>
    </vt:vector>
  </TitlesOfParts>
  <Company>Krokoz™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КАЛМАНСКОГО  РАЙОНА</dc:title>
  <dc:creator>Калманское УСХ</dc:creator>
  <cp:lastModifiedBy>Михайлова Наталья</cp:lastModifiedBy>
  <cp:revision>5</cp:revision>
  <cp:lastPrinted>2020-12-18T04:27:00Z</cp:lastPrinted>
  <dcterms:created xsi:type="dcterms:W3CDTF">2020-12-18T04:39:00Z</dcterms:created>
  <dcterms:modified xsi:type="dcterms:W3CDTF">2020-12-18T04:51:00Z</dcterms:modified>
</cp:coreProperties>
</file>